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F6F3" w14:textId="4F881E83" w:rsidR="00F836F0" w:rsidRPr="00692027" w:rsidRDefault="00F836F0" w:rsidP="000A71A9">
      <w:pPr>
        <w:spacing w:line="240" w:lineRule="atLeast"/>
        <w:jc w:val="center"/>
        <w:rPr>
          <w:rFonts w:asciiTheme="majorHAnsi" w:hAnsiTheme="majorHAnsi" w:cstheme="majorHAnsi"/>
          <w:b/>
          <w:sz w:val="28"/>
          <w:szCs w:val="28"/>
        </w:rPr>
      </w:pPr>
      <w:r w:rsidRPr="00692027">
        <w:rPr>
          <w:rFonts w:asciiTheme="majorHAnsi" w:hAnsiTheme="majorHAnsi" w:cstheme="majorHAnsi"/>
          <w:b/>
          <w:i/>
          <w:iCs/>
          <w:sz w:val="28"/>
          <w:szCs w:val="28"/>
        </w:rPr>
        <w:t xml:space="preserve">Draft </w:t>
      </w:r>
      <w:r w:rsidRPr="00692027">
        <w:rPr>
          <w:rFonts w:asciiTheme="majorHAnsi" w:hAnsiTheme="majorHAnsi" w:cstheme="majorHAnsi"/>
          <w:b/>
          <w:sz w:val="28"/>
          <w:szCs w:val="28"/>
        </w:rPr>
        <w:t>Minutes of HotSW LEP CIC Board Meeting</w:t>
      </w:r>
    </w:p>
    <w:p w14:paraId="439BE427" w14:textId="0E8A1758" w:rsidR="00A0066A" w:rsidRDefault="00540C95" w:rsidP="00B47DBF">
      <w:pPr>
        <w:jc w:val="center"/>
        <w:rPr>
          <w:rFonts w:asciiTheme="majorHAnsi" w:hAnsiTheme="majorHAnsi" w:cstheme="majorHAnsi"/>
          <w:b/>
          <w:bCs/>
          <w:sz w:val="28"/>
          <w:szCs w:val="28"/>
        </w:rPr>
      </w:pPr>
      <w:r>
        <w:rPr>
          <w:rFonts w:asciiTheme="majorHAnsi" w:hAnsiTheme="majorHAnsi" w:cstheme="majorHAnsi"/>
          <w:b/>
          <w:bCs/>
          <w:sz w:val="28"/>
          <w:szCs w:val="28"/>
        </w:rPr>
        <w:t xml:space="preserve">19 </w:t>
      </w:r>
      <w:r w:rsidR="00A0066A">
        <w:rPr>
          <w:rFonts w:asciiTheme="majorHAnsi" w:hAnsiTheme="majorHAnsi" w:cstheme="majorHAnsi"/>
          <w:b/>
          <w:bCs/>
          <w:sz w:val="28"/>
          <w:szCs w:val="28"/>
        </w:rPr>
        <w:t xml:space="preserve">January 2024 </w:t>
      </w:r>
    </w:p>
    <w:p w14:paraId="35778CDB" w14:textId="434BFB7C" w:rsidR="00B47DBF" w:rsidRPr="00692027" w:rsidRDefault="00A0066A" w:rsidP="00B47DBF">
      <w:pPr>
        <w:jc w:val="center"/>
        <w:rPr>
          <w:rFonts w:asciiTheme="majorHAnsi" w:hAnsiTheme="majorHAnsi" w:cstheme="majorHAnsi"/>
          <w:b/>
          <w:bCs/>
          <w:sz w:val="28"/>
          <w:szCs w:val="28"/>
        </w:rPr>
      </w:pPr>
      <w:r>
        <w:rPr>
          <w:rFonts w:asciiTheme="majorHAnsi" w:hAnsiTheme="majorHAnsi" w:cstheme="majorHAnsi"/>
          <w:b/>
          <w:bCs/>
          <w:sz w:val="28"/>
          <w:szCs w:val="28"/>
        </w:rPr>
        <w:t xml:space="preserve">via teams </w:t>
      </w:r>
      <w:r w:rsidR="00B47DBF" w:rsidRPr="00692027">
        <w:rPr>
          <w:rFonts w:asciiTheme="majorHAnsi" w:hAnsiTheme="majorHAnsi" w:cstheme="majorHAnsi"/>
          <w:b/>
          <w:bCs/>
          <w:sz w:val="28"/>
          <w:szCs w:val="28"/>
        </w:rPr>
        <w:t>from</w:t>
      </w:r>
    </w:p>
    <w:p w14:paraId="7ECF4CEA" w14:textId="2540C989" w:rsidR="00692027" w:rsidRDefault="00B47DBF" w:rsidP="00A0066A">
      <w:pPr>
        <w:jc w:val="center"/>
        <w:rPr>
          <w:rFonts w:ascii="Arial" w:hAnsi="Arial" w:cs="Arial"/>
          <w:b/>
          <w:bCs/>
          <w:color w:val="202124"/>
          <w:sz w:val="28"/>
          <w:szCs w:val="28"/>
          <w:shd w:val="clear" w:color="auto" w:fill="FFFFFF"/>
        </w:rPr>
      </w:pPr>
      <w:r w:rsidRPr="00692027">
        <w:rPr>
          <w:rFonts w:asciiTheme="majorHAnsi" w:hAnsiTheme="majorHAnsi" w:cstheme="majorHAnsi"/>
          <w:b/>
          <w:bCs/>
          <w:sz w:val="28"/>
          <w:szCs w:val="28"/>
        </w:rPr>
        <w:t xml:space="preserve">9.30 </w:t>
      </w:r>
      <w:r w:rsidR="00E3364D" w:rsidRPr="00692027">
        <w:rPr>
          <w:rFonts w:asciiTheme="majorHAnsi" w:hAnsiTheme="majorHAnsi" w:cstheme="majorHAnsi"/>
          <w:b/>
          <w:bCs/>
          <w:sz w:val="28"/>
          <w:szCs w:val="28"/>
        </w:rPr>
        <w:t>am – 11.</w:t>
      </w:r>
    </w:p>
    <w:p w14:paraId="46638EAA" w14:textId="762E203A" w:rsidR="00B47DBF" w:rsidRDefault="0072373F" w:rsidP="00B47DBF">
      <w:pPr>
        <w:jc w:val="center"/>
        <w:rPr>
          <w:rFonts w:asciiTheme="majorHAnsi" w:hAnsiTheme="majorHAnsi" w:cstheme="majorHAnsi"/>
          <w:b/>
          <w:bCs/>
          <w:sz w:val="28"/>
          <w:szCs w:val="28"/>
        </w:rPr>
      </w:pPr>
      <w:r>
        <w:rPr>
          <w:rFonts w:asciiTheme="majorHAnsi" w:hAnsiTheme="majorHAnsi" w:cstheme="majorHAnsi"/>
          <w:b/>
          <w:bCs/>
          <w:sz w:val="28"/>
          <w:szCs w:val="28"/>
        </w:rPr>
        <w:t xml:space="preserve"> </w:t>
      </w:r>
    </w:p>
    <w:p w14:paraId="5853AFD4" w14:textId="77777777" w:rsidR="00F85B7A" w:rsidRPr="0072373F" w:rsidRDefault="00F85B7A" w:rsidP="00B47DBF">
      <w:pPr>
        <w:jc w:val="center"/>
        <w:rPr>
          <w:rFonts w:asciiTheme="majorHAnsi" w:hAnsiTheme="majorHAnsi" w:cstheme="majorHAnsi"/>
          <w:b/>
          <w:bCs/>
          <w:sz w:val="28"/>
          <w:szCs w:val="28"/>
        </w:rPr>
      </w:pPr>
    </w:p>
    <w:p w14:paraId="69117A7A" w14:textId="77777777" w:rsidR="00F836F0" w:rsidRDefault="00F836F0" w:rsidP="00F836F0">
      <w:pPr>
        <w:spacing w:line="240" w:lineRule="atLeast"/>
        <w:rPr>
          <w:rFonts w:asciiTheme="majorHAnsi" w:hAnsiTheme="majorHAnsi" w:cstheme="majorHAnsi"/>
          <w:b/>
        </w:rPr>
      </w:pPr>
      <w:r>
        <w:rPr>
          <w:rFonts w:asciiTheme="majorHAnsi" w:hAnsiTheme="majorHAnsi" w:cstheme="majorHAnsi"/>
          <w:b/>
        </w:rPr>
        <w:t>Board Attendees:</w:t>
      </w:r>
    </w:p>
    <w:p w14:paraId="63909458" w14:textId="5B9A4B09" w:rsidR="00580E18" w:rsidRDefault="00580E18" w:rsidP="00580E18">
      <w:pPr>
        <w:spacing w:line="240" w:lineRule="atLeast"/>
        <w:rPr>
          <w:rFonts w:asciiTheme="majorHAnsi" w:hAnsiTheme="majorHAnsi" w:cstheme="majorHAnsi"/>
        </w:rPr>
      </w:pPr>
      <w:r>
        <w:rPr>
          <w:rFonts w:asciiTheme="majorHAnsi" w:hAnsiTheme="majorHAnsi" w:cstheme="majorHAnsi"/>
        </w:rPr>
        <w:t>David Bird, Isca Ventures LLP (DB)</w:t>
      </w:r>
      <w:r w:rsidR="00433AA1">
        <w:rPr>
          <w:rFonts w:asciiTheme="majorHAnsi" w:hAnsiTheme="majorHAnsi" w:cstheme="majorHAnsi"/>
        </w:rPr>
        <w:t xml:space="preserve"> until </w:t>
      </w:r>
      <w:r w:rsidR="00FF295C">
        <w:rPr>
          <w:rFonts w:asciiTheme="majorHAnsi" w:hAnsiTheme="majorHAnsi" w:cstheme="majorHAnsi"/>
        </w:rPr>
        <w:t xml:space="preserve">11.05am </w:t>
      </w:r>
    </w:p>
    <w:p w14:paraId="4299D0F7" w14:textId="5F417A3B" w:rsidR="00F4418B" w:rsidRDefault="00F4418B" w:rsidP="00580E18">
      <w:pPr>
        <w:spacing w:line="240" w:lineRule="atLeast"/>
        <w:rPr>
          <w:rFonts w:asciiTheme="majorHAnsi" w:hAnsiTheme="majorHAnsi" w:cstheme="majorHAnsi"/>
        </w:rPr>
      </w:pPr>
      <w:r>
        <w:rPr>
          <w:rFonts w:asciiTheme="majorHAnsi" w:hAnsiTheme="majorHAnsi" w:cstheme="majorHAnsi"/>
          <w:bCs/>
        </w:rPr>
        <w:t>Cllr David Thomas – Leader of Torbay Council (DT)</w:t>
      </w:r>
      <w:r w:rsidR="008D4EDA">
        <w:rPr>
          <w:rFonts w:asciiTheme="majorHAnsi" w:hAnsiTheme="majorHAnsi" w:cstheme="majorHAnsi"/>
          <w:bCs/>
        </w:rPr>
        <w:t xml:space="preserve"> until 11.58am </w:t>
      </w:r>
    </w:p>
    <w:p w14:paraId="4439114F" w14:textId="234839EB" w:rsidR="003145D6" w:rsidRDefault="003145D6" w:rsidP="00F836F0">
      <w:pPr>
        <w:spacing w:line="240" w:lineRule="atLeast"/>
        <w:rPr>
          <w:rFonts w:asciiTheme="majorHAnsi" w:hAnsiTheme="majorHAnsi" w:cstheme="majorHAnsi"/>
        </w:rPr>
      </w:pPr>
      <w:r>
        <w:rPr>
          <w:rFonts w:asciiTheme="majorHAnsi" w:hAnsiTheme="majorHAnsi" w:cstheme="majorHAnsi"/>
        </w:rPr>
        <w:t xml:space="preserve">Cllr David Woan- </w:t>
      </w:r>
      <w:r w:rsidRPr="00923EF2">
        <w:rPr>
          <w:rFonts w:asciiTheme="majorHAnsi" w:hAnsiTheme="majorHAnsi" w:cstheme="majorHAnsi"/>
        </w:rPr>
        <w:t>Associate Lead Member for Economic Development &amp; Inward Investment</w:t>
      </w:r>
      <w:r>
        <w:rPr>
          <w:rFonts w:asciiTheme="majorHAnsi" w:hAnsiTheme="majorHAnsi" w:cstheme="majorHAnsi"/>
        </w:rPr>
        <w:t xml:space="preserve"> Somerset Council (DW) </w:t>
      </w:r>
    </w:p>
    <w:p w14:paraId="21A85E25" w14:textId="18036AB2" w:rsidR="00BC6CCF" w:rsidRDefault="00BC6CCF" w:rsidP="00BC6CCF">
      <w:pPr>
        <w:spacing w:line="240" w:lineRule="atLeast"/>
        <w:rPr>
          <w:rFonts w:asciiTheme="majorHAnsi" w:hAnsiTheme="majorHAnsi" w:cstheme="majorHAnsi"/>
        </w:rPr>
      </w:pPr>
      <w:r>
        <w:rPr>
          <w:rFonts w:asciiTheme="majorHAnsi" w:hAnsiTheme="majorHAnsi" w:cstheme="majorHAnsi"/>
        </w:rPr>
        <w:t xml:space="preserve">Helen Higgs - </w:t>
      </w:r>
      <w:r w:rsidRPr="00280C91">
        <w:rPr>
          <w:rFonts w:asciiTheme="majorHAnsi" w:hAnsiTheme="majorHAnsi" w:cstheme="majorHAnsi"/>
        </w:rPr>
        <w:t>Head of Construction Skills Capability, EDF Nuclear New Build</w:t>
      </w:r>
      <w:r>
        <w:rPr>
          <w:rFonts w:asciiTheme="majorHAnsi" w:hAnsiTheme="majorHAnsi" w:cstheme="majorHAnsi"/>
        </w:rPr>
        <w:t>, EDF (HH)</w:t>
      </w:r>
      <w:r w:rsidR="00E763F5" w:rsidRPr="00E763F5">
        <w:rPr>
          <w:rFonts w:asciiTheme="majorHAnsi" w:hAnsiTheme="majorHAnsi" w:cstheme="majorHAnsi"/>
        </w:rPr>
        <w:t xml:space="preserve"> </w:t>
      </w:r>
      <w:r w:rsidR="00E763F5">
        <w:rPr>
          <w:rFonts w:asciiTheme="majorHAnsi" w:hAnsiTheme="majorHAnsi" w:cstheme="majorHAnsi"/>
        </w:rPr>
        <w:t>until 11am, rejoined at 12 noon</w:t>
      </w:r>
    </w:p>
    <w:p w14:paraId="05076338" w14:textId="5620EC67" w:rsidR="00F836F0" w:rsidRDefault="00F836F0" w:rsidP="00F836F0">
      <w:pPr>
        <w:spacing w:line="240" w:lineRule="atLeast"/>
        <w:rPr>
          <w:rFonts w:asciiTheme="majorHAnsi" w:hAnsiTheme="majorHAnsi" w:cstheme="majorHAnsi"/>
        </w:rPr>
      </w:pPr>
      <w:r>
        <w:rPr>
          <w:rFonts w:asciiTheme="majorHAnsi" w:hAnsiTheme="majorHAnsi" w:cstheme="majorHAnsi"/>
        </w:rPr>
        <w:t>Jane Dumeresque – Non-Exec Director (JD)</w:t>
      </w:r>
      <w:r w:rsidR="009656B8">
        <w:rPr>
          <w:rFonts w:asciiTheme="majorHAnsi" w:hAnsiTheme="majorHAnsi" w:cstheme="majorHAnsi"/>
        </w:rPr>
        <w:t xml:space="preserve"> </w:t>
      </w:r>
    </w:p>
    <w:p w14:paraId="57349F2F" w14:textId="34DA2B27" w:rsidR="00F836F0" w:rsidRDefault="00F836F0" w:rsidP="00F836F0">
      <w:pPr>
        <w:spacing w:line="240" w:lineRule="atLeast"/>
        <w:rPr>
          <w:rFonts w:asciiTheme="majorHAnsi" w:hAnsiTheme="majorHAnsi" w:cstheme="majorHAnsi"/>
        </w:rPr>
      </w:pPr>
      <w:r>
        <w:rPr>
          <w:rFonts w:asciiTheme="majorHAnsi" w:hAnsiTheme="majorHAnsi" w:cstheme="majorHAnsi"/>
        </w:rPr>
        <w:t>Prof. Judith Petts CBE– Vice-Chancellor &amp; Chief Executive, University of Plymouth (JPetts)</w:t>
      </w:r>
      <w:r w:rsidR="000B1F10">
        <w:rPr>
          <w:rFonts w:asciiTheme="majorHAnsi" w:hAnsiTheme="majorHAnsi" w:cstheme="majorHAnsi"/>
        </w:rPr>
        <w:t xml:space="preserve"> – until </w:t>
      </w:r>
      <w:r w:rsidR="009A591A">
        <w:rPr>
          <w:rFonts w:asciiTheme="majorHAnsi" w:hAnsiTheme="majorHAnsi" w:cstheme="majorHAnsi"/>
        </w:rPr>
        <w:t>1</w:t>
      </w:r>
      <w:r w:rsidR="008F1C5A">
        <w:rPr>
          <w:rFonts w:asciiTheme="majorHAnsi" w:hAnsiTheme="majorHAnsi" w:cstheme="majorHAnsi"/>
        </w:rPr>
        <w:t>1.57am</w:t>
      </w:r>
    </w:p>
    <w:p w14:paraId="18CBB51A" w14:textId="1067081B" w:rsidR="00F836F0" w:rsidRDefault="00F836F0" w:rsidP="00F836F0">
      <w:pPr>
        <w:rPr>
          <w:rFonts w:asciiTheme="majorHAnsi" w:hAnsiTheme="majorHAnsi" w:cstheme="majorHAnsi"/>
          <w:lang w:eastAsia="en-GB"/>
        </w:rPr>
      </w:pPr>
      <w:r>
        <w:rPr>
          <w:rFonts w:asciiTheme="majorHAnsi" w:hAnsiTheme="majorHAnsi" w:cstheme="majorHAnsi"/>
        </w:rPr>
        <w:t xml:space="preserve">Karl Tucker – Chair HotSW LEP and Chair </w:t>
      </w:r>
      <w:r w:rsidRPr="00923EF2">
        <w:rPr>
          <w:rFonts w:asciiTheme="majorHAnsi" w:hAnsiTheme="majorHAnsi" w:cstheme="majorHAnsi"/>
          <w:lang w:eastAsia="en-GB"/>
        </w:rPr>
        <w:t>Yeo Valley Farms Ltd and Yeo Valley Ltd</w:t>
      </w:r>
      <w:r>
        <w:rPr>
          <w:rFonts w:asciiTheme="majorHAnsi" w:hAnsiTheme="majorHAnsi" w:cstheme="majorHAnsi"/>
          <w:lang w:eastAsia="en-GB"/>
        </w:rPr>
        <w:t xml:space="preserve"> (KT)</w:t>
      </w:r>
    </w:p>
    <w:p w14:paraId="7C864F82" w14:textId="64DDDC5C" w:rsidR="00B33B05" w:rsidRDefault="00B33B05" w:rsidP="00B33B05">
      <w:pPr>
        <w:spacing w:line="240" w:lineRule="atLeast"/>
        <w:rPr>
          <w:rFonts w:asciiTheme="majorHAnsi" w:hAnsiTheme="majorHAnsi" w:cstheme="majorHAnsi"/>
        </w:rPr>
      </w:pPr>
      <w:r>
        <w:rPr>
          <w:rFonts w:asciiTheme="majorHAnsi" w:hAnsiTheme="majorHAnsi" w:cstheme="majorHAnsi"/>
        </w:rPr>
        <w:t xml:space="preserve">Mark Bolton – Principal &amp; CEO, Yeovil College (MB) </w:t>
      </w:r>
      <w:r w:rsidR="00986D93">
        <w:rPr>
          <w:rFonts w:asciiTheme="majorHAnsi" w:hAnsiTheme="majorHAnsi" w:cstheme="majorHAnsi"/>
        </w:rPr>
        <w:t xml:space="preserve">from 10.30am </w:t>
      </w:r>
      <w:r w:rsidR="008F61DA">
        <w:rPr>
          <w:rFonts w:asciiTheme="majorHAnsi" w:hAnsiTheme="majorHAnsi" w:cstheme="majorHAnsi"/>
        </w:rPr>
        <w:t>–</w:t>
      </w:r>
      <w:r w:rsidR="00986D93">
        <w:rPr>
          <w:rFonts w:asciiTheme="majorHAnsi" w:hAnsiTheme="majorHAnsi" w:cstheme="majorHAnsi"/>
        </w:rPr>
        <w:t xml:space="preserve"> </w:t>
      </w:r>
      <w:r w:rsidR="008F61DA">
        <w:rPr>
          <w:rFonts w:asciiTheme="majorHAnsi" w:hAnsiTheme="majorHAnsi" w:cstheme="majorHAnsi"/>
        </w:rPr>
        <w:t xml:space="preserve">11.18am </w:t>
      </w:r>
    </w:p>
    <w:p w14:paraId="113182CA" w14:textId="181A32FE" w:rsidR="007241BD" w:rsidRDefault="007241BD" w:rsidP="00212070">
      <w:pPr>
        <w:spacing w:line="240" w:lineRule="atLeast"/>
        <w:rPr>
          <w:rFonts w:asciiTheme="majorHAnsi" w:hAnsiTheme="majorHAnsi" w:cstheme="majorHAnsi"/>
        </w:rPr>
      </w:pPr>
      <w:r>
        <w:rPr>
          <w:rFonts w:asciiTheme="majorHAnsi" w:hAnsiTheme="majorHAnsi" w:cstheme="majorHAnsi"/>
        </w:rPr>
        <w:t>Paul Coles – CEO, SWBC (PColes)</w:t>
      </w:r>
    </w:p>
    <w:p w14:paraId="36188D39" w14:textId="2DABAF1E" w:rsidR="00654234" w:rsidRDefault="00654234" w:rsidP="00654234">
      <w:pPr>
        <w:spacing w:line="240" w:lineRule="atLeast"/>
        <w:rPr>
          <w:rFonts w:asciiTheme="majorHAnsi" w:hAnsiTheme="majorHAnsi" w:cstheme="majorHAnsi"/>
        </w:rPr>
      </w:pPr>
      <w:r>
        <w:rPr>
          <w:rFonts w:asciiTheme="majorHAnsi" w:hAnsiTheme="majorHAnsi" w:cstheme="majorHAnsi"/>
        </w:rPr>
        <w:t xml:space="preserve">Paul Crawford – Chief Executive, LiveWest (PCrawford) </w:t>
      </w:r>
      <w:r w:rsidR="00800D80">
        <w:rPr>
          <w:rFonts w:asciiTheme="majorHAnsi" w:hAnsiTheme="majorHAnsi" w:cstheme="majorHAnsi"/>
        </w:rPr>
        <w:t>until 1</w:t>
      </w:r>
      <w:r w:rsidR="00F13D30">
        <w:rPr>
          <w:rFonts w:asciiTheme="majorHAnsi" w:hAnsiTheme="majorHAnsi" w:cstheme="majorHAnsi"/>
        </w:rPr>
        <w:t xml:space="preserve">0.49am </w:t>
      </w:r>
    </w:p>
    <w:p w14:paraId="038A9DCC" w14:textId="3BE95DE3" w:rsidR="008D67D3" w:rsidRPr="000143CA" w:rsidRDefault="000B513A" w:rsidP="008D67D3">
      <w:pPr>
        <w:spacing w:line="240" w:lineRule="atLeast"/>
        <w:rPr>
          <w:rFonts w:asciiTheme="majorHAnsi" w:hAnsiTheme="majorHAnsi" w:cstheme="majorHAnsi"/>
          <w:bCs/>
        </w:rPr>
      </w:pPr>
      <w:r>
        <w:rPr>
          <w:rFonts w:asciiTheme="majorHAnsi" w:hAnsiTheme="majorHAnsi" w:cstheme="majorHAnsi"/>
          <w:bCs/>
        </w:rPr>
        <w:t xml:space="preserve">Cllr </w:t>
      </w:r>
      <w:r w:rsidR="008D67D3" w:rsidRPr="000143CA">
        <w:rPr>
          <w:rFonts w:asciiTheme="majorHAnsi" w:hAnsiTheme="majorHAnsi" w:cstheme="majorHAnsi"/>
          <w:bCs/>
        </w:rPr>
        <w:t xml:space="preserve">Phil Bialyk – Leader of Exeter City Council </w:t>
      </w:r>
      <w:r w:rsidR="00051751">
        <w:rPr>
          <w:rFonts w:asciiTheme="majorHAnsi" w:hAnsiTheme="majorHAnsi" w:cstheme="majorHAnsi"/>
          <w:bCs/>
        </w:rPr>
        <w:t xml:space="preserve">(PB) </w:t>
      </w:r>
    </w:p>
    <w:p w14:paraId="298B42DF" w14:textId="2D03915D" w:rsidR="00FF69B3" w:rsidRDefault="00FF69B3" w:rsidP="00FF69B3">
      <w:pPr>
        <w:spacing w:line="240" w:lineRule="atLeast"/>
        <w:rPr>
          <w:rFonts w:asciiTheme="majorHAnsi" w:hAnsiTheme="majorHAnsi" w:cstheme="majorHAnsi"/>
        </w:rPr>
      </w:pPr>
      <w:r>
        <w:rPr>
          <w:rFonts w:asciiTheme="majorHAnsi" w:hAnsiTheme="majorHAnsi" w:cstheme="majorHAnsi"/>
        </w:rPr>
        <w:t xml:space="preserve">Richard Stevens – Managing Director, Go South West (RS) </w:t>
      </w:r>
      <w:r w:rsidR="00AF500A">
        <w:rPr>
          <w:rFonts w:asciiTheme="majorHAnsi" w:hAnsiTheme="majorHAnsi" w:cstheme="majorHAnsi"/>
        </w:rPr>
        <w:t>from 1</w:t>
      </w:r>
      <w:r w:rsidR="008B64B2">
        <w:rPr>
          <w:rFonts w:asciiTheme="majorHAnsi" w:hAnsiTheme="majorHAnsi" w:cstheme="majorHAnsi"/>
        </w:rPr>
        <w:t>1.47am</w:t>
      </w:r>
    </w:p>
    <w:p w14:paraId="62FAA948" w14:textId="77777777" w:rsidR="00F836F0" w:rsidRDefault="00F836F0" w:rsidP="00F836F0">
      <w:pPr>
        <w:spacing w:line="240" w:lineRule="atLeast"/>
        <w:rPr>
          <w:rFonts w:asciiTheme="majorHAnsi" w:hAnsiTheme="majorHAnsi" w:cstheme="majorHAnsi"/>
        </w:rPr>
      </w:pPr>
      <w:r>
        <w:rPr>
          <w:rFonts w:asciiTheme="majorHAnsi" w:hAnsiTheme="majorHAnsi" w:cstheme="majorHAnsi"/>
        </w:rPr>
        <w:t xml:space="preserve">Cllr Rufus Gilbert -Cabinet Member for Economy and Skills, Devon County Council (RG) </w:t>
      </w:r>
    </w:p>
    <w:p w14:paraId="47661C5C" w14:textId="250BE2D9" w:rsidR="00FF69B3" w:rsidRDefault="00EC7224" w:rsidP="00BA611D">
      <w:pPr>
        <w:spacing w:line="240" w:lineRule="atLeast"/>
        <w:rPr>
          <w:rFonts w:asciiTheme="majorHAnsi" w:hAnsiTheme="majorHAnsi" w:cstheme="majorHAnsi"/>
        </w:rPr>
      </w:pPr>
      <w:r>
        <w:rPr>
          <w:rFonts w:asciiTheme="majorHAnsi" w:hAnsiTheme="majorHAnsi" w:cstheme="majorHAnsi"/>
        </w:rPr>
        <w:t xml:space="preserve">Cllr </w:t>
      </w:r>
      <w:r w:rsidR="00FF69B3">
        <w:rPr>
          <w:rFonts w:asciiTheme="majorHAnsi" w:hAnsiTheme="majorHAnsi" w:cstheme="majorHAnsi"/>
        </w:rPr>
        <w:t xml:space="preserve">Tudor Evans – Leader of Plymouth City Council </w:t>
      </w:r>
      <w:r w:rsidR="00051751">
        <w:rPr>
          <w:rFonts w:asciiTheme="majorHAnsi" w:hAnsiTheme="majorHAnsi" w:cstheme="majorHAnsi"/>
        </w:rPr>
        <w:t xml:space="preserve">(TE) </w:t>
      </w:r>
      <w:r w:rsidR="004A1EFA">
        <w:rPr>
          <w:rFonts w:asciiTheme="majorHAnsi" w:hAnsiTheme="majorHAnsi" w:cstheme="majorHAnsi"/>
        </w:rPr>
        <w:t xml:space="preserve">until 12.04pm </w:t>
      </w:r>
    </w:p>
    <w:p w14:paraId="65520662" w14:textId="233651B9" w:rsidR="00DA6AB9" w:rsidRDefault="00DA6AB9" w:rsidP="00DA6AB9">
      <w:pPr>
        <w:spacing w:line="240" w:lineRule="atLeast"/>
        <w:rPr>
          <w:rFonts w:asciiTheme="majorHAnsi" w:hAnsiTheme="majorHAnsi" w:cstheme="majorHAnsi"/>
        </w:rPr>
      </w:pPr>
      <w:bookmarkStart w:id="0" w:name="_Hlk157259920"/>
      <w:bookmarkStart w:id="1" w:name="_Hlk117784953"/>
    </w:p>
    <w:bookmarkEnd w:id="0"/>
    <w:p w14:paraId="389609C7" w14:textId="31C24E80" w:rsidR="00576CEC" w:rsidRDefault="00576CEC" w:rsidP="00DA6AB9">
      <w:pPr>
        <w:spacing w:line="240" w:lineRule="atLeast"/>
        <w:rPr>
          <w:rFonts w:asciiTheme="majorHAnsi" w:hAnsiTheme="majorHAnsi" w:cstheme="majorHAnsi"/>
        </w:rPr>
      </w:pPr>
    </w:p>
    <w:bookmarkEnd w:id="1"/>
    <w:p w14:paraId="3C9FC7C0" w14:textId="2688827F" w:rsidR="00C0505A" w:rsidRDefault="00F836F0" w:rsidP="00F836F0">
      <w:pPr>
        <w:spacing w:line="240" w:lineRule="atLeast"/>
        <w:rPr>
          <w:rFonts w:asciiTheme="majorHAnsi" w:hAnsiTheme="majorHAnsi" w:cstheme="majorHAnsi"/>
          <w:b/>
        </w:rPr>
      </w:pPr>
      <w:r>
        <w:rPr>
          <w:rFonts w:asciiTheme="majorHAnsi" w:hAnsiTheme="majorHAnsi" w:cstheme="majorHAnsi"/>
          <w:b/>
        </w:rPr>
        <w:t>Officers in attendance:</w:t>
      </w:r>
    </w:p>
    <w:p w14:paraId="0876A40F" w14:textId="6D46CEBF" w:rsidR="00836686" w:rsidRPr="00836686" w:rsidRDefault="00836686" w:rsidP="00F836F0">
      <w:pPr>
        <w:spacing w:line="240" w:lineRule="atLeast"/>
        <w:rPr>
          <w:rFonts w:asciiTheme="majorHAnsi" w:hAnsiTheme="majorHAnsi" w:cstheme="majorHAnsi"/>
          <w:bCs/>
        </w:rPr>
      </w:pPr>
      <w:r>
        <w:rPr>
          <w:rFonts w:asciiTheme="majorHAnsi" w:hAnsiTheme="majorHAnsi" w:cstheme="majorHAnsi"/>
          <w:bCs/>
        </w:rPr>
        <w:t xml:space="preserve">Claire Gibson – Head of Delivery, HotSW LEP (CG) </w:t>
      </w:r>
    </w:p>
    <w:p w14:paraId="1CE5DF7C" w14:textId="42B4867D" w:rsidR="00F836F0" w:rsidRDefault="00F836F0" w:rsidP="00F836F0">
      <w:pPr>
        <w:spacing w:line="240" w:lineRule="atLeast"/>
        <w:rPr>
          <w:rFonts w:asciiTheme="majorHAnsi" w:hAnsiTheme="majorHAnsi" w:cstheme="majorHAnsi"/>
        </w:rPr>
      </w:pPr>
      <w:r>
        <w:rPr>
          <w:rFonts w:asciiTheme="majorHAnsi" w:hAnsiTheme="majorHAnsi" w:cstheme="majorHAnsi"/>
        </w:rPr>
        <w:t>David Ralph – Chief Executive, HotSW LEP (</w:t>
      </w:r>
      <w:r w:rsidR="00A10512">
        <w:rPr>
          <w:rFonts w:asciiTheme="majorHAnsi" w:hAnsiTheme="majorHAnsi" w:cstheme="majorHAnsi"/>
        </w:rPr>
        <w:t>DR</w:t>
      </w:r>
      <w:r>
        <w:rPr>
          <w:rFonts w:asciiTheme="majorHAnsi" w:hAnsiTheme="majorHAnsi" w:cstheme="majorHAnsi"/>
        </w:rPr>
        <w:t>)</w:t>
      </w:r>
    </w:p>
    <w:p w14:paraId="3C2F1969" w14:textId="77777777" w:rsidR="00DD3338" w:rsidRDefault="00DD3338" w:rsidP="00DD3338">
      <w:pPr>
        <w:spacing w:line="240" w:lineRule="atLeast"/>
        <w:rPr>
          <w:rFonts w:asciiTheme="majorHAnsi" w:hAnsiTheme="majorHAnsi" w:cstheme="majorHAnsi"/>
        </w:rPr>
      </w:pPr>
      <w:bookmarkStart w:id="2" w:name="_Hlk148357643"/>
      <w:r>
        <w:rPr>
          <w:rFonts w:asciiTheme="majorHAnsi" w:hAnsiTheme="majorHAnsi" w:cstheme="majorHAnsi"/>
        </w:rPr>
        <w:t xml:space="preserve">Jason Vaughan – Director of Finance, Somerset Council (JV) </w:t>
      </w:r>
    </w:p>
    <w:p w14:paraId="129CF98E" w14:textId="35151A86" w:rsidR="00192A16" w:rsidRDefault="00AC06D0" w:rsidP="00F836F0">
      <w:pPr>
        <w:spacing w:line="240" w:lineRule="atLeast"/>
        <w:rPr>
          <w:rFonts w:asciiTheme="majorHAnsi" w:hAnsiTheme="majorHAnsi" w:cstheme="majorHAnsi"/>
        </w:rPr>
      </w:pPr>
      <w:r>
        <w:rPr>
          <w:rFonts w:asciiTheme="majorHAnsi" w:hAnsiTheme="majorHAnsi" w:cstheme="majorHAnsi"/>
        </w:rPr>
        <w:t>Jo Currie – Finance Representative for HotSW LEP, Somerset Council</w:t>
      </w:r>
      <w:r w:rsidR="00DD0216">
        <w:rPr>
          <w:rFonts w:asciiTheme="majorHAnsi" w:hAnsiTheme="majorHAnsi" w:cstheme="majorHAnsi"/>
        </w:rPr>
        <w:t xml:space="preserve"> (JC)</w:t>
      </w:r>
      <w:r>
        <w:rPr>
          <w:rFonts w:asciiTheme="majorHAnsi" w:hAnsiTheme="majorHAnsi" w:cstheme="majorHAnsi"/>
        </w:rPr>
        <w:t xml:space="preserve"> </w:t>
      </w:r>
      <w:r w:rsidR="00ED673F">
        <w:rPr>
          <w:rFonts w:asciiTheme="majorHAnsi" w:hAnsiTheme="majorHAnsi" w:cstheme="majorHAnsi"/>
        </w:rPr>
        <w:t xml:space="preserve">until 11.25am </w:t>
      </w:r>
    </w:p>
    <w:p w14:paraId="21119B6C" w14:textId="18BE2F9F" w:rsidR="003D115B" w:rsidRDefault="003D115B" w:rsidP="00F836F0">
      <w:pPr>
        <w:spacing w:line="240" w:lineRule="atLeast"/>
        <w:rPr>
          <w:rFonts w:asciiTheme="majorHAnsi" w:hAnsiTheme="majorHAnsi" w:cstheme="majorHAnsi"/>
        </w:rPr>
      </w:pPr>
      <w:r>
        <w:rPr>
          <w:rFonts w:asciiTheme="majorHAnsi" w:hAnsiTheme="majorHAnsi" w:cstheme="majorHAnsi"/>
        </w:rPr>
        <w:t xml:space="preserve">Josie Gough </w:t>
      </w:r>
      <w:r w:rsidR="00941227">
        <w:rPr>
          <w:rFonts w:asciiTheme="majorHAnsi" w:hAnsiTheme="majorHAnsi" w:cstheme="majorHAnsi"/>
        </w:rPr>
        <w:t>–</w:t>
      </w:r>
      <w:r>
        <w:rPr>
          <w:rFonts w:asciiTheme="majorHAnsi" w:hAnsiTheme="majorHAnsi" w:cstheme="majorHAnsi"/>
        </w:rPr>
        <w:t xml:space="preserve"> </w:t>
      </w:r>
      <w:r w:rsidR="00941227">
        <w:rPr>
          <w:rFonts w:asciiTheme="majorHAnsi" w:hAnsiTheme="majorHAnsi" w:cstheme="majorHAnsi"/>
        </w:rPr>
        <w:t>Area Coordinator, Cities &amp; Local Growth Unit</w:t>
      </w:r>
      <w:r w:rsidR="00836686">
        <w:rPr>
          <w:rFonts w:asciiTheme="majorHAnsi" w:hAnsiTheme="majorHAnsi" w:cstheme="majorHAnsi"/>
        </w:rPr>
        <w:t xml:space="preserve">, SW (JG) </w:t>
      </w:r>
      <w:r w:rsidR="004A1EFA">
        <w:rPr>
          <w:rFonts w:asciiTheme="majorHAnsi" w:hAnsiTheme="majorHAnsi" w:cstheme="majorHAnsi"/>
        </w:rPr>
        <w:t xml:space="preserve">until 12.02pm </w:t>
      </w:r>
    </w:p>
    <w:bookmarkEnd w:id="2"/>
    <w:p w14:paraId="66458853" w14:textId="239C3BBD" w:rsidR="00CB6608" w:rsidRDefault="008442B9" w:rsidP="00F836F0">
      <w:pPr>
        <w:spacing w:line="240" w:lineRule="atLeast"/>
        <w:rPr>
          <w:rFonts w:asciiTheme="majorHAnsi" w:hAnsiTheme="majorHAnsi" w:cstheme="majorHAnsi"/>
        </w:rPr>
      </w:pPr>
      <w:r>
        <w:rPr>
          <w:rFonts w:asciiTheme="majorHAnsi" w:hAnsiTheme="majorHAnsi" w:cstheme="majorHAnsi"/>
        </w:rPr>
        <w:t xml:space="preserve">Keri Denton - </w:t>
      </w:r>
      <w:r w:rsidR="008F5BC5" w:rsidRPr="008F5BC5">
        <w:rPr>
          <w:rFonts w:asciiTheme="majorHAnsi" w:hAnsiTheme="majorHAnsi" w:cstheme="majorHAnsi"/>
        </w:rPr>
        <w:t>Head of Economy &amp; Enterprise</w:t>
      </w:r>
      <w:r w:rsidR="008F5BC5">
        <w:rPr>
          <w:rFonts w:asciiTheme="majorHAnsi" w:hAnsiTheme="majorHAnsi" w:cstheme="majorHAnsi"/>
        </w:rPr>
        <w:t>, Devon County Council (KD)</w:t>
      </w:r>
      <w:r w:rsidR="002A7853">
        <w:rPr>
          <w:rFonts w:asciiTheme="majorHAnsi" w:hAnsiTheme="majorHAnsi" w:cstheme="majorHAnsi"/>
        </w:rPr>
        <w:t>,</w:t>
      </w:r>
      <w:r w:rsidR="008F5BC5">
        <w:rPr>
          <w:rFonts w:asciiTheme="majorHAnsi" w:hAnsiTheme="majorHAnsi" w:cstheme="majorHAnsi"/>
        </w:rPr>
        <w:t xml:space="preserve"> </w:t>
      </w:r>
      <w:r w:rsidR="008B4CCC">
        <w:rPr>
          <w:rFonts w:asciiTheme="majorHAnsi" w:hAnsiTheme="majorHAnsi" w:cstheme="majorHAnsi"/>
        </w:rPr>
        <w:t xml:space="preserve">accompanying </w:t>
      </w:r>
      <w:r w:rsidR="00FA662D">
        <w:rPr>
          <w:rFonts w:asciiTheme="majorHAnsi" w:hAnsiTheme="majorHAnsi" w:cstheme="majorHAnsi"/>
        </w:rPr>
        <w:t xml:space="preserve">Cllr </w:t>
      </w:r>
      <w:r w:rsidR="008B4CCC">
        <w:rPr>
          <w:rFonts w:asciiTheme="majorHAnsi" w:hAnsiTheme="majorHAnsi" w:cstheme="majorHAnsi"/>
        </w:rPr>
        <w:t xml:space="preserve">Rufus Gilbert </w:t>
      </w:r>
    </w:p>
    <w:p w14:paraId="653ECD21" w14:textId="670C2755" w:rsidR="00065735" w:rsidRDefault="00065735" w:rsidP="00F836F0">
      <w:pPr>
        <w:spacing w:line="240" w:lineRule="atLeast"/>
        <w:rPr>
          <w:rFonts w:asciiTheme="majorHAnsi" w:hAnsiTheme="majorHAnsi" w:cstheme="majorHAnsi"/>
        </w:rPr>
      </w:pPr>
      <w:r>
        <w:rPr>
          <w:rFonts w:asciiTheme="majorHAnsi" w:hAnsiTheme="majorHAnsi" w:cstheme="majorHAnsi"/>
        </w:rPr>
        <w:t xml:space="preserve">Lisa Tuck - </w:t>
      </w:r>
      <w:r w:rsidRPr="00177BCE">
        <w:rPr>
          <w:rFonts w:asciiTheme="majorHAnsi" w:hAnsiTheme="majorHAnsi" w:cstheme="majorHAnsi"/>
        </w:rPr>
        <w:t>Divisional Director Economy, Environment &amp; Infrastructure, Pride in Place</w:t>
      </w:r>
      <w:r>
        <w:rPr>
          <w:rFonts w:asciiTheme="majorHAnsi" w:hAnsiTheme="majorHAnsi" w:cstheme="majorHAnsi"/>
        </w:rPr>
        <w:t xml:space="preserve">, Torbay </w:t>
      </w:r>
      <w:r w:rsidR="0084168A">
        <w:rPr>
          <w:rFonts w:asciiTheme="majorHAnsi" w:hAnsiTheme="majorHAnsi" w:cstheme="majorHAnsi"/>
        </w:rPr>
        <w:t xml:space="preserve">(LT) </w:t>
      </w:r>
      <w:r>
        <w:rPr>
          <w:rFonts w:asciiTheme="majorHAnsi" w:hAnsiTheme="majorHAnsi" w:cstheme="majorHAnsi"/>
        </w:rPr>
        <w:t>accompanying Cllr David Thomas</w:t>
      </w:r>
    </w:p>
    <w:p w14:paraId="3AD99856" w14:textId="334E0B22" w:rsidR="00836686" w:rsidRPr="000564DE" w:rsidRDefault="00836686" w:rsidP="00F836F0">
      <w:pPr>
        <w:spacing w:line="240" w:lineRule="atLeast"/>
        <w:rPr>
          <w:rFonts w:asciiTheme="majorHAnsi" w:hAnsiTheme="majorHAnsi" w:cstheme="majorHAnsi"/>
        </w:rPr>
      </w:pPr>
      <w:bookmarkStart w:id="3" w:name="_Hlk157260912"/>
      <w:r>
        <w:rPr>
          <w:rFonts w:asciiTheme="majorHAnsi" w:hAnsiTheme="majorHAnsi" w:cstheme="majorHAnsi"/>
        </w:rPr>
        <w:t xml:space="preserve">Melanie Roberts - </w:t>
      </w:r>
      <w:r w:rsidR="001B04AC" w:rsidRPr="001B04AC">
        <w:rPr>
          <w:rFonts w:asciiTheme="majorHAnsi" w:hAnsiTheme="majorHAnsi" w:cstheme="majorHAnsi"/>
        </w:rPr>
        <w:t xml:space="preserve">Service Manager </w:t>
      </w:r>
      <w:r w:rsidR="001B04AC">
        <w:rPr>
          <w:rFonts w:asciiTheme="majorHAnsi" w:hAnsiTheme="majorHAnsi" w:cstheme="majorHAnsi"/>
        </w:rPr>
        <w:t>–</w:t>
      </w:r>
      <w:r w:rsidR="001B04AC" w:rsidRPr="001B04AC">
        <w:rPr>
          <w:rFonts w:asciiTheme="majorHAnsi" w:hAnsiTheme="majorHAnsi" w:cstheme="majorHAnsi"/>
        </w:rPr>
        <w:t xml:space="preserve"> </w:t>
      </w:r>
      <w:r w:rsidR="000564DE" w:rsidRPr="000564DE">
        <w:rPr>
          <w:rFonts w:asciiTheme="majorHAnsi" w:hAnsiTheme="majorHAnsi" w:cstheme="majorHAnsi"/>
          <w:color w:val="000000"/>
          <w:lang w:eastAsia="en-GB"/>
        </w:rPr>
        <w:t xml:space="preserve">Economic Policy, Employment </w:t>
      </w:r>
      <w:r w:rsidR="000564DE">
        <w:rPr>
          <w:rFonts w:asciiTheme="majorHAnsi" w:hAnsiTheme="majorHAnsi" w:cstheme="majorHAnsi"/>
          <w:color w:val="000000"/>
          <w:lang w:eastAsia="en-GB"/>
        </w:rPr>
        <w:t>&amp;</w:t>
      </w:r>
      <w:r w:rsidR="000564DE" w:rsidRPr="000564DE">
        <w:rPr>
          <w:rFonts w:asciiTheme="majorHAnsi" w:hAnsiTheme="majorHAnsi" w:cstheme="majorHAnsi"/>
          <w:color w:val="000000"/>
          <w:lang w:eastAsia="en-GB"/>
        </w:rPr>
        <w:t xml:space="preserve"> Skill</w:t>
      </w:r>
      <w:r w:rsidR="000564DE">
        <w:rPr>
          <w:rFonts w:asciiTheme="majorHAnsi" w:hAnsiTheme="majorHAnsi" w:cstheme="majorHAnsi"/>
          <w:color w:val="000000"/>
          <w:lang w:eastAsia="en-GB"/>
        </w:rPr>
        <w:t xml:space="preserve">s, Somerset Council (MR) </w:t>
      </w:r>
    </w:p>
    <w:bookmarkEnd w:id="3"/>
    <w:p w14:paraId="57851F95" w14:textId="51E31B9E" w:rsidR="0002587B" w:rsidRDefault="0002587B" w:rsidP="00F836F0">
      <w:pPr>
        <w:spacing w:line="240" w:lineRule="atLeast"/>
        <w:rPr>
          <w:rFonts w:asciiTheme="majorHAnsi" w:hAnsiTheme="majorHAnsi" w:cstheme="majorHAnsi"/>
        </w:rPr>
      </w:pPr>
      <w:r>
        <w:rPr>
          <w:rFonts w:asciiTheme="majorHAnsi" w:hAnsiTheme="majorHAnsi" w:cstheme="majorHAnsi"/>
        </w:rPr>
        <w:t xml:space="preserve">Paul Hickson - </w:t>
      </w:r>
      <w:r w:rsidR="007F4402" w:rsidRPr="007F4402">
        <w:rPr>
          <w:rStyle w:val="Emphasis"/>
          <w:rFonts w:asciiTheme="majorHAnsi" w:hAnsiTheme="majorHAnsi" w:cstheme="majorHAnsi"/>
          <w:i w:val="0"/>
          <w:iCs w:val="0"/>
          <w:shd w:val="clear" w:color="auto" w:fill="FFFFFF"/>
        </w:rPr>
        <w:t>Lead director: Service Director of Economy, Employment and Planning</w:t>
      </w:r>
      <w:r w:rsidR="007F4402">
        <w:rPr>
          <w:rFonts w:asciiTheme="majorHAnsi" w:hAnsiTheme="majorHAnsi" w:cstheme="majorHAnsi"/>
          <w:shd w:val="clear" w:color="auto" w:fill="FFFFFF"/>
        </w:rPr>
        <w:t>, Somerset Council</w:t>
      </w:r>
      <w:r w:rsidR="008C5340">
        <w:rPr>
          <w:rFonts w:asciiTheme="majorHAnsi" w:hAnsiTheme="majorHAnsi" w:cstheme="majorHAnsi"/>
          <w:shd w:val="clear" w:color="auto" w:fill="FFFFFF"/>
        </w:rPr>
        <w:t xml:space="preserve"> (PH), </w:t>
      </w:r>
      <w:r w:rsidR="007F4402">
        <w:rPr>
          <w:rFonts w:asciiTheme="majorHAnsi" w:hAnsiTheme="majorHAnsi" w:cstheme="majorHAnsi"/>
          <w:shd w:val="clear" w:color="auto" w:fill="FFFFFF"/>
        </w:rPr>
        <w:t>accompanying Cllr David Woan</w:t>
      </w:r>
      <w:r w:rsidR="008C5340">
        <w:rPr>
          <w:rFonts w:asciiTheme="majorHAnsi" w:hAnsiTheme="majorHAnsi" w:cstheme="majorHAnsi"/>
          <w:shd w:val="clear" w:color="auto" w:fill="FFFFFF"/>
        </w:rPr>
        <w:t xml:space="preserve"> </w:t>
      </w:r>
    </w:p>
    <w:p w14:paraId="0EF495C9" w14:textId="77777777" w:rsidR="00F836F0" w:rsidRDefault="00F836F0" w:rsidP="00F836F0">
      <w:pPr>
        <w:spacing w:line="240" w:lineRule="atLeast"/>
        <w:rPr>
          <w:rFonts w:asciiTheme="majorHAnsi" w:hAnsiTheme="majorHAnsi" w:cstheme="majorHAnsi"/>
          <w:b/>
        </w:rPr>
      </w:pPr>
    </w:p>
    <w:p w14:paraId="210E8790" w14:textId="7A997A8B" w:rsidR="001B04AC" w:rsidRDefault="007418A5" w:rsidP="00DD0216">
      <w:pPr>
        <w:spacing w:line="240" w:lineRule="atLeast"/>
        <w:rPr>
          <w:rFonts w:asciiTheme="majorHAnsi" w:hAnsiTheme="majorHAnsi" w:cstheme="majorHAnsi"/>
          <w:b/>
        </w:rPr>
      </w:pPr>
      <w:r>
        <w:rPr>
          <w:rFonts w:asciiTheme="majorHAnsi" w:hAnsiTheme="majorHAnsi" w:cstheme="majorHAnsi"/>
          <w:b/>
        </w:rPr>
        <w:t>Others in attendance</w:t>
      </w:r>
      <w:r w:rsidR="00831867">
        <w:rPr>
          <w:rFonts w:asciiTheme="majorHAnsi" w:hAnsiTheme="majorHAnsi" w:cstheme="majorHAnsi"/>
          <w:b/>
        </w:rPr>
        <w:t xml:space="preserve"> for </w:t>
      </w:r>
      <w:r w:rsidR="001B04AC">
        <w:rPr>
          <w:rFonts w:asciiTheme="majorHAnsi" w:hAnsiTheme="majorHAnsi" w:cstheme="majorHAnsi"/>
          <w:b/>
        </w:rPr>
        <w:t>updates</w:t>
      </w:r>
      <w:r w:rsidR="00163F98">
        <w:rPr>
          <w:rFonts w:asciiTheme="majorHAnsi" w:hAnsiTheme="majorHAnsi" w:cstheme="majorHAnsi"/>
          <w:b/>
        </w:rPr>
        <w:t>/presentations</w:t>
      </w:r>
    </w:p>
    <w:p w14:paraId="103246FB" w14:textId="578F15E9" w:rsidR="00163F98" w:rsidRPr="005F579D" w:rsidRDefault="00163F98" w:rsidP="00DD0216">
      <w:pPr>
        <w:spacing w:line="240" w:lineRule="atLeast"/>
        <w:rPr>
          <w:rFonts w:asciiTheme="majorHAnsi" w:hAnsiTheme="majorHAnsi" w:cstheme="majorHAnsi"/>
          <w:b/>
        </w:rPr>
      </w:pPr>
      <w:r>
        <w:rPr>
          <w:rFonts w:asciiTheme="majorHAnsi" w:hAnsiTheme="majorHAnsi" w:cstheme="majorHAnsi"/>
        </w:rPr>
        <w:t xml:space="preserve">Melanie Roberts - </w:t>
      </w:r>
      <w:r w:rsidRPr="001B04AC">
        <w:rPr>
          <w:rFonts w:asciiTheme="majorHAnsi" w:hAnsiTheme="majorHAnsi" w:cstheme="majorHAnsi"/>
        </w:rPr>
        <w:t xml:space="preserve">Service Manager </w:t>
      </w:r>
      <w:r>
        <w:rPr>
          <w:rFonts w:asciiTheme="majorHAnsi" w:hAnsiTheme="majorHAnsi" w:cstheme="majorHAnsi"/>
        </w:rPr>
        <w:t>–</w:t>
      </w:r>
      <w:r w:rsidRPr="001B04AC">
        <w:rPr>
          <w:rFonts w:asciiTheme="majorHAnsi" w:hAnsiTheme="majorHAnsi" w:cstheme="majorHAnsi"/>
        </w:rPr>
        <w:t xml:space="preserve"> </w:t>
      </w:r>
      <w:r w:rsidRPr="000564DE">
        <w:rPr>
          <w:rFonts w:asciiTheme="majorHAnsi" w:hAnsiTheme="majorHAnsi" w:cstheme="majorHAnsi"/>
          <w:color w:val="000000"/>
          <w:lang w:eastAsia="en-GB"/>
        </w:rPr>
        <w:t xml:space="preserve">Economic Policy, Employment </w:t>
      </w:r>
      <w:r>
        <w:rPr>
          <w:rFonts w:asciiTheme="majorHAnsi" w:hAnsiTheme="majorHAnsi" w:cstheme="majorHAnsi"/>
          <w:color w:val="000000"/>
          <w:lang w:eastAsia="en-GB"/>
        </w:rPr>
        <w:t>&amp;</w:t>
      </w:r>
      <w:r w:rsidRPr="000564DE">
        <w:rPr>
          <w:rFonts w:asciiTheme="majorHAnsi" w:hAnsiTheme="majorHAnsi" w:cstheme="majorHAnsi"/>
          <w:color w:val="000000"/>
          <w:lang w:eastAsia="en-GB"/>
        </w:rPr>
        <w:t xml:space="preserve"> Skill</w:t>
      </w:r>
      <w:r>
        <w:rPr>
          <w:rFonts w:asciiTheme="majorHAnsi" w:hAnsiTheme="majorHAnsi" w:cstheme="majorHAnsi"/>
          <w:color w:val="000000"/>
          <w:lang w:eastAsia="en-GB"/>
        </w:rPr>
        <w:t xml:space="preserve">s, Somerset Council (MR) </w:t>
      </w:r>
      <w:r w:rsidR="00F82F60">
        <w:rPr>
          <w:rFonts w:asciiTheme="majorHAnsi" w:hAnsiTheme="majorHAnsi" w:cstheme="majorHAnsi"/>
          <w:color w:val="000000"/>
          <w:lang w:eastAsia="en-GB"/>
        </w:rPr>
        <w:t xml:space="preserve">– </w:t>
      </w:r>
      <w:r w:rsidR="005F579D">
        <w:rPr>
          <w:rFonts w:asciiTheme="majorHAnsi" w:hAnsiTheme="majorHAnsi" w:cstheme="majorHAnsi"/>
          <w:color w:val="000000"/>
          <w:lang w:eastAsia="en-GB"/>
        </w:rPr>
        <w:t>f</w:t>
      </w:r>
      <w:r w:rsidR="00F46D22">
        <w:rPr>
          <w:rFonts w:asciiTheme="majorHAnsi" w:hAnsiTheme="majorHAnsi" w:cstheme="majorHAnsi"/>
          <w:color w:val="000000"/>
          <w:lang w:eastAsia="en-GB"/>
        </w:rPr>
        <w:t>or Part B agenda item</w:t>
      </w:r>
      <w:r w:rsidR="005F579D">
        <w:rPr>
          <w:rFonts w:asciiTheme="majorHAnsi" w:hAnsiTheme="majorHAnsi" w:cstheme="majorHAnsi"/>
          <w:color w:val="000000"/>
          <w:lang w:eastAsia="en-GB"/>
        </w:rPr>
        <w:t xml:space="preserve"> </w:t>
      </w:r>
      <w:r w:rsidR="00641F0B">
        <w:rPr>
          <w:rFonts w:asciiTheme="majorHAnsi" w:hAnsiTheme="majorHAnsi" w:cstheme="majorHAnsi"/>
          <w:color w:val="000000"/>
          <w:lang w:eastAsia="en-GB"/>
        </w:rPr>
        <w:t xml:space="preserve">10 </w:t>
      </w:r>
      <w:r w:rsidR="005F579D" w:rsidRPr="005F579D">
        <w:rPr>
          <w:rFonts w:asciiTheme="majorHAnsi" w:eastAsiaTheme="minorHAnsi" w:hAnsiTheme="majorHAnsi" w:cstheme="majorHAnsi"/>
        </w:rPr>
        <w:t>HotSW LEP integration Plan</w:t>
      </w:r>
      <w:r w:rsidR="00F82F60" w:rsidRPr="005F579D">
        <w:rPr>
          <w:rFonts w:asciiTheme="majorHAnsi" w:hAnsiTheme="majorHAnsi" w:cstheme="majorHAnsi"/>
          <w:color w:val="000000"/>
          <w:lang w:eastAsia="en-GB"/>
        </w:rPr>
        <w:t xml:space="preserve"> presentation </w:t>
      </w:r>
    </w:p>
    <w:p w14:paraId="0EA36B0A" w14:textId="678514D1" w:rsidR="00ED2C20" w:rsidRDefault="0045629A" w:rsidP="001131D5">
      <w:pPr>
        <w:autoSpaceDE w:val="0"/>
        <w:autoSpaceDN w:val="0"/>
        <w:adjustRightInd w:val="0"/>
        <w:spacing w:line="259" w:lineRule="auto"/>
        <w:contextualSpacing/>
        <w:rPr>
          <w:rFonts w:asciiTheme="majorHAnsi" w:hAnsiTheme="majorHAnsi" w:cstheme="majorHAnsi"/>
          <w:color w:val="242424"/>
        </w:rPr>
      </w:pPr>
      <w:r w:rsidRPr="00A26308">
        <w:rPr>
          <w:rFonts w:asciiTheme="majorHAnsi" w:hAnsiTheme="majorHAnsi" w:cstheme="majorHAnsi"/>
          <w:bCs/>
        </w:rPr>
        <w:lastRenderedPageBreak/>
        <w:t>Richard Brine -</w:t>
      </w:r>
      <w:r w:rsidRPr="00A26308">
        <w:rPr>
          <w:rFonts w:asciiTheme="majorHAnsi" w:hAnsiTheme="majorHAnsi" w:cstheme="majorHAnsi"/>
          <w:b/>
        </w:rPr>
        <w:t xml:space="preserve"> </w:t>
      </w:r>
      <w:r w:rsidR="00A444E0" w:rsidRPr="00A26308">
        <w:rPr>
          <w:rFonts w:asciiTheme="majorHAnsi" w:hAnsiTheme="majorHAnsi" w:cstheme="majorHAnsi"/>
          <w:b/>
        </w:rPr>
        <w:t xml:space="preserve"> </w:t>
      </w:r>
      <w:r w:rsidR="004253F0" w:rsidRPr="00A26308">
        <w:rPr>
          <w:rFonts w:asciiTheme="majorHAnsi" w:hAnsiTheme="majorHAnsi" w:cstheme="majorHAnsi"/>
          <w:color w:val="242424"/>
        </w:rPr>
        <w:t xml:space="preserve">Interim Director of Operations, </w:t>
      </w:r>
      <w:r w:rsidR="008C5340" w:rsidRPr="00A26308">
        <w:rPr>
          <w:rFonts w:asciiTheme="majorHAnsi" w:hAnsiTheme="majorHAnsi" w:cstheme="majorHAnsi"/>
          <w:color w:val="242424"/>
        </w:rPr>
        <w:t>SW Institute of Technology</w:t>
      </w:r>
      <w:r w:rsidR="004758FB" w:rsidRPr="00A26308">
        <w:rPr>
          <w:rFonts w:asciiTheme="majorHAnsi" w:hAnsiTheme="majorHAnsi" w:cstheme="majorHAnsi"/>
          <w:color w:val="242424"/>
        </w:rPr>
        <w:t xml:space="preserve"> for agenda item </w:t>
      </w:r>
      <w:r w:rsidR="00551C49" w:rsidRPr="00A26308">
        <w:rPr>
          <w:rFonts w:asciiTheme="majorHAnsi" w:hAnsiTheme="majorHAnsi" w:cstheme="majorHAnsi"/>
          <w:color w:val="242424"/>
        </w:rPr>
        <w:t>6 Chief Executive’s Report</w:t>
      </w:r>
      <w:r w:rsidR="006E2109" w:rsidRPr="00A26308">
        <w:rPr>
          <w:rFonts w:asciiTheme="majorHAnsi" w:hAnsiTheme="majorHAnsi" w:cstheme="majorHAnsi"/>
          <w:color w:val="242424"/>
        </w:rPr>
        <w:t xml:space="preserve">, </w:t>
      </w:r>
      <w:r w:rsidR="003B61A3" w:rsidRPr="00A26308">
        <w:rPr>
          <w:rFonts w:asciiTheme="majorHAnsi" w:hAnsiTheme="majorHAnsi" w:cstheme="majorHAnsi"/>
        </w:rPr>
        <w:t xml:space="preserve">update on the relicensing of the SW Institute of Technology and </w:t>
      </w:r>
      <w:r w:rsidR="00F46D22" w:rsidRPr="00A26308">
        <w:rPr>
          <w:rFonts w:asciiTheme="majorHAnsi" w:hAnsiTheme="majorHAnsi" w:cstheme="majorHAnsi"/>
        </w:rPr>
        <w:t xml:space="preserve">the </w:t>
      </w:r>
      <w:r w:rsidR="003B61A3" w:rsidRPr="00A26308">
        <w:rPr>
          <w:rFonts w:asciiTheme="majorHAnsi" w:hAnsiTheme="majorHAnsi" w:cstheme="majorHAnsi"/>
        </w:rPr>
        <w:t>Green Skills F</w:t>
      </w:r>
      <w:r w:rsidR="00F46D22" w:rsidRPr="00A26308">
        <w:rPr>
          <w:rFonts w:asciiTheme="majorHAnsi" w:hAnsiTheme="majorHAnsi" w:cstheme="majorHAnsi"/>
        </w:rPr>
        <w:t xml:space="preserve">und </w:t>
      </w:r>
    </w:p>
    <w:p w14:paraId="01B2A3CC" w14:textId="547AC840" w:rsidR="004253F0" w:rsidRPr="006D4EF6" w:rsidRDefault="00ED2C20" w:rsidP="004253F0">
      <w:pPr>
        <w:pStyle w:val="NormalWeb"/>
        <w:rPr>
          <w:rFonts w:asciiTheme="majorHAnsi" w:hAnsiTheme="majorHAnsi" w:cstheme="majorHAnsi"/>
        </w:rPr>
      </w:pPr>
      <w:r>
        <w:rPr>
          <w:rFonts w:asciiTheme="majorHAnsi" w:hAnsiTheme="majorHAnsi" w:cstheme="majorHAnsi"/>
          <w:color w:val="242424"/>
        </w:rPr>
        <w:t xml:space="preserve">Phill Adams - </w:t>
      </w:r>
      <w:r w:rsidR="008C5340" w:rsidRPr="006D4EF6">
        <w:rPr>
          <w:rFonts w:asciiTheme="majorHAnsi" w:hAnsiTheme="majorHAnsi" w:cstheme="majorHAnsi"/>
          <w:color w:val="242424"/>
        </w:rPr>
        <w:t xml:space="preserve"> </w:t>
      </w:r>
      <w:r w:rsidR="00390E03" w:rsidRPr="00390E03">
        <w:rPr>
          <w:rFonts w:asciiTheme="majorHAnsi" w:hAnsiTheme="majorHAnsi" w:cstheme="majorHAnsi"/>
          <w:color w:val="242424"/>
        </w:rPr>
        <w:t>Programme Lead, Devon &amp; Torbay County Deal</w:t>
      </w:r>
      <w:r w:rsidR="00390E03">
        <w:rPr>
          <w:rFonts w:asciiTheme="majorHAnsi" w:hAnsiTheme="majorHAnsi" w:cstheme="majorHAnsi"/>
          <w:color w:val="242424"/>
        </w:rPr>
        <w:t xml:space="preserve">, Devon County Council </w:t>
      </w:r>
    </w:p>
    <w:p w14:paraId="588E9942" w14:textId="3D42838E" w:rsidR="00D308F7" w:rsidRPr="00831867" w:rsidRDefault="00D308F7" w:rsidP="00DD0216">
      <w:pPr>
        <w:spacing w:line="240" w:lineRule="atLeast"/>
        <w:rPr>
          <w:rFonts w:asciiTheme="majorHAnsi" w:hAnsiTheme="majorHAnsi" w:cstheme="majorHAnsi"/>
          <w:bCs/>
        </w:rPr>
      </w:pPr>
    </w:p>
    <w:p w14:paraId="4E8EA94C" w14:textId="77777777" w:rsidR="00390E03" w:rsidRDefault="00F836F0" w:rsidP="00030FE6">
      <w:pPr>
        <w:spacing w:line="240" w:lineRule="atLeast"/>
        <w:rPr>
          <w:rFonts w:asciiTheme="majorHAnsi" w:hAnsiTheme="majorHAnsi" w:cstheme="majorHAnsi"/>
          <w:b/>
        </w:rPr>
      </w:pPr>
      <w:r>
        <w:rPr>
          <w:rFonts w:asciiTheme="majorHAnsi" w:hAnsiTheme="majorHAnsi" w:cstheme="majorHAnsi"/>
          <w:b/>
        </w:rPr>
        <w:t>Apologies:</w:t>
      </w:r>
    </w:p>
    <w:p w14:paraId="7F136B93" w14:textId="40566C89" w:rsidR="00EA2B27" w:rsidRDefault="009D18C1" w:rsidP="00030FE6">
      <w:pPr>
        <w:spacing w:line="240" w:lineRule="atLeast"/>
        <w:rPr>
          <w:rFonts w:asciiTheme="majorHAnsi" w:hAnsiTheme="majorHAnsi" w:cstheme="majorHAnsi"/>
        </w:rPr>
      </w:pPr>
      <w:r>
        <w:rPr>
          <w:rFonts w:asciiTheme="majorHAnsi" w:hAnsiTheme="majorHAnsi" w:cstheme="majorHAnsi"/>
          <w:bCs/>
        </w:rPr>
        <w:t xml:space="preserve">Cllr Ros Wyke </w:t>
      </w:r>
      <w:r w:rsidR="00DD3338">
        <w:rPr>
          <w:rFonts w:asciiTheme="majorHAnsi" w:hAnsiTheme="majorHAnsi" w:cstheme="majorHAnsi"/>
          <w:bCs/>
        </w:rPr>
        <w:t xml:space="preserve">- </w:t>
      </w:r>
      <w:r w:rsidR="00DD3338" w:rsidRPr="00DD3338">
        <w:rPr>
          <w:rFonts w:asciiTheme="majorHAnsi" w:hAnsiTheme="majorHAnsi" w:cstheme="majorHAnsi"/>
          <w:bCs/>
        </w:rPr>
        <w:t>Lead Executive Member for Economic Development, Planning &amp; Assets</w:t>
      </w:r>
      <w:r w:rsidR="00DD3338">
        <w:rPr>
          <w:rFonts w:asciiTheme="majorHAnsi" w:hAnsiTheme="majorHAnsi" w:cstheme="majorHAnsi"/>
          <w:bCs/>
        </w:rPr>
        <w:t xml:space="preserve">, Somerset Council </w:t>
      </w:r>
      <w:bookmarkStart w:id="4" w:name="_Hlk148357863"/>
      <w:r w:rsidR="00186C72">
        <w:rPr>
          <w:rFonts w:asciiTheme="majorHAnsi" w:hAnsiTheme="majorHAnsi" w:cstheme="majorHAnsi"/>
          <w:bCs/>
        </w:rPr>
        <w:t xml:space="preserve">(RW) </w:t>
      </w:r>
      <w:r w:rsidR="006360BB">
        <w:rPr>
          <w:rFonts w:asciiTheme="majorHAnsi" w:hAnsiTheme="majorHAnsi" w:cstheme="majorHAnsi"/>
        </w:rPr>
        <w:t xml:space="preserve"> </w:t>
      </w:r>
    </w:p>
    <w:bookmarkEnd w:id="4"/>
    <w:p w14:paraId="149BE164" w14:textId="77777777" w:rsidR="00EA2B27" w:rsidRDefault="00EA2B27" w:rsidP="00EA2B27">
      <w:pPr>
        <w:spacing w:line="240" w:lineRule="atLeast"/>
        <w:rPr>
          <w:rFonts w:asciiTheme="majorHAnsi" w:hAnsiTheme="majorHAnsi" w:cstheme="majorHAnsi"/>
        </w:rPr>
      </w:pPr>
      <w:r>
        <w:rPr>
          <w:rFonts w:asciiTheme="majorHAnsi" w:hAnsiTheme="majorHAnsi" w:cstheme="majorHAnsi"/>
        </w:rPr>
        <w:t xml:space="preserve">Stuart Brocklehurst – Deputy Vice-Chancellor for Business Engagement and Innovation, University of Exeter(SB) </w:t>
      </w:r>
    </w:p>
    <w:p w14:paraId="290D1B1F" w14:textId="042D0F48" w:rsidR="00580E18" w:rsidRDefault="00580E18" w:rsidP="00EA2B27">
      <w:pPr>
        <w:spacing w:line="240" w:lineRule="atLeast"/>
        <w:rPr>
          <w:rFonts w:asciiTheme="majorHAnsi" w:hAnsiTheme="majorHAnsi" w:cstheme="majorHAnsi"/>
        </w:rPr>
      </w:pPr>
      <w:r>
        <w:rPr>
          <w:rFonts w:asciiTheme="majorHAnsi" w:hAnsiTheme="majorHAnsi" w:cstheme="majorHAnsi"/>
        </w:rPr>
        <w:t>Vince Flower – Non-Exec Director (VF)</w:t>
      </w:r>
    </w:p>
    <w:p w14:paraId="33B8FF21" w14:textId="77777777" w:rsidR="00A232A1" w:rsidRDefault="00A232A1" w:rsidP="00EA2B27">
      <w:pPr>
        <w:spacing w:line="240" w:lineRule="atLeast"/>
        <w:rPr>
          <w:rFonts w:asciiTheme="majorHAnsi" w:hAnsiTheme="majorHAnsi" w:cstheme="majorHAnsi"/>
        </w:rPr>
      </w:pPr>
    </w:p>
    <w:p w14:paraId="1BCD8AFB" w14:textId="489E351D" w:rsidR="001B54CB" w:rsidRDefault="00A232A1" w:rsidP="00F836F0">
      <w:pPr>
        <w:spacing w:line="240" w:lineRule="atLeast"/>
        <w:rPr>
          <w:rFonts w:asciiTheme="majorHAnsi" w:hAnsiTheme="majorHAnsi" w:cstheme="majorHAnsi"/>
          <w:bCs/>
        </w:rPr>
      </w:pPr>
      <w:r>
        <w:rPr>
          <w:rFonts w:asciiTheme="majorHAnsi" w:hAnsiTheme="majorHAnsi" w:cstheme="majorHAnsi"/>
        </w:rPr>
        <w:t>As Janet Powell</w:t>
      </w:r>
      <w:r w:rsidR="00745540">
        <w:rPr>
          <w:rFonts w:asciiTheme="majorHAnsi" w:hAnsiTheme="majorHAnsi" w:cstheme="majorHAnsi"/>
        </w:rPr>
        <w:t>- HotSW LEP Executive Assistant</w:t>
      </w:r>
      <w:r>
        <w:rPr>
          <w:rFonts w:asciiTheme="majorHAnsi" w:hAnsiTheme="majorHAnsi" w:cstheme="majorHAnsi"/>
        </w:rPr>
        <w:t xml:space="preserve"> was absent the minutes will be transcribed from the teams recording. </w:t>
      </w:r>
    </w:p>
    <w:p w14:paraId="12E9CF6A" w14:textId="77777777" w:rsidR="008442B9" w:rsidRDefault="008442B9" w:rsidP="00F836F0">
      <w:pPr>
        <w:spacing w:line="240" w:lineRule="atLeast"/>
        <w:rPr>
          <w:rFonts w:asciiTheme="majorHAnsi" w:hAnsiTheme="majorHAnsi" w:cstheme="majorHAnsi"/>
          <w:bCs/>
        </w:rPr>
      </w:pPr>
    </w:p>
    <w:tbl>
      <w:tblPr>
        <w:tblStyle w:val="TableGrid"/>
        <w:tblW w:w="10916" w:type="dxa"/>
        <w:tblInd w:w="-856" w:type="dxa"/>
        <w:tblLook w:val="04A0" w:firstRow="1" w:lastRow="0" w:firstColumn="1" w:lastColumn="0" w:noHBand="0" w:noVBand="1"/>
      </w:tblPr>
      <w:tblGrid>
        <w:gridCol w:w="2107"/>
        <w:gridCol w:w="6399"/>
        <w:gridCol w:w="2410"/>
      </w:tblGrid>
      <w:tr w:rsidR="00A75B93" w14:paraId="0D638D9E" w14:textId="77777777" w:rsidTr="00E10CC9">
        <w:tc>
          <w:tcPr>
            <w:tcW w:w="2107" w:type="dxa"/>
            <w:tcBorders>
              <w:top w:val="single" w:sz="4" w:space="0" w:color="auto"/>
              <w:left w:val="single" w:sz="4" w:space="0" w:color="auto"/>
              <w:bottom w:val="single" w:sz="4" w:space="0" w:color="auto"/>
              <w:right w:val="single" w:sz="4" w:space="0" w:color="auto"/>
            </w:tcBorders>
            <w:hideMark/>
          </w:tcPr>
          <w:p w14:paraId="78746351" w14:textId="77777777" w:rsidR="00A75B93" w:rsidRDefault="00A75B93" w:rsidP="00E10CC9">
            <w:pPr>
              <w:widowControl w:val="0"/>
              <w:spacing w:before="10" w:after="1"/>
              <w:rPr>
                <w:rFonts w:asciiTheme="majorHAnsi" w:eastAsia="Calibri" w:hAnsiTheme="majorHAnsi" w:cstheme="majorHAnsi"/>
                <w:b/>
                <w:bCs/>
                <w:sz w:val="24"/>
                <w:szCs w:val="24"/>
              </w:rPr>
            </w:pPr>
            <w:r>
              <w:rPr>
                <w:rFonts w:asciiTheme="majorHAnsi" w:eastAsia="Calibri" w:hAnsiTheme="majorHAnsi" w:cstheme="majorHAnsi"/>
                <w:b/>
                <w:bCs/>
                <w:sz w:val="24"/>
                <w:szCs w:val="24"/>
              </w:rPr>
              <w:t xml:space="preserve">Paper </w:t>
            </w:r>
          </w:p>
        </w:tc>
        <w:tc>
          <w:tcPr>
            <w:tcW w:w="6399" w:type="dxa"/>
            <w:tcBorders>
              <w:top w:val="single" w:sz="4" w:space="0" w:color="auto"/>
              <w:left w:val="single" w:sz="4" w:space="0" w:color="auto"/>
              <w:bottom w:val="single" w:sz="4" w:space="0" w:color="auto"/>
              <w:right w:val="single" w:sz="4" w:space="0" w:color="auto"/>
            </w:tcBorders>
            <w:hideMark/>
          </w:tcPr>
          <w:p w14:paraId="24131F33" w14:textId="77777777" w:rsidR="00A75B93" w:rsidRDefault="00A75B93" w:rsidP="00E10CC9">
            <w:pPr>
              <w:widowControl w:val="0"/>
              <w:spacing w:before="10" w:after="1"/>
              <w:rPr>
                <w:rFonts w:asciiTheme="majorHAnsi" w:eastAsia="Calibri" w:hAnsiTheme="majorHAnsi" w:cstheme="majorHAnsi"/>
                <w:b/>
                <w:bCs/>
                <w:sz w:val="24"/>
                <w:szCs w:val="24"/>
              </w:rPr>
            </w:pPr>
            <w:r>
              <w:rPr>
                <w:rFonts w:asciiTheme="majorHAnsi" w:eastAsia="Calibri" w:hAnsiTheme="majorHAnsi" w:cstheme="majorHAnsi"/>
                <w:b/>
                <w:bCs/>
                <w:sz w:val="24"/>
                <w:szCs w:val="24"/>
              </w:rPr>
              <w:t xml:space="preserve">Decision </w:t>
            </w:r>
          </w:p>
        </w:tc>
        <w:tc>
          <w:tcPr>
            <w:tcW w:w="2410" w:type="dxa"/>
            <w:tcBorders>
              <w:top w:val="single" w:sz="4" w:space="0" w:color="auto"/>
              <w:left w:val="single" w:sz="4" w:space="0" w:color="auto"/>
              <w:bottom w:val="single" w:sz="4" w:space="0" w:color="auto"/>
              <w:right w:val="single" w:sz="4" w:space="0" w:color="auto"/>
            </w:tcBorders>
            <w:hideMark/>
          </w:tcPr>
          <w:p w14:paraId="0CA0BC46" w14:textId="77777777" w:rsidR="00A75B93" w:rsidRDefault="00A75B93" w:rsidP="00E10CC9">
            <w:pPr>
              <w:widowControl w:val="0"/>
              <w:spacing w:before="10" w:after="1"/>
              <w:rPr>
                <w:rFonts w:asciiTheme="majorHAnsi" w:eastAsia="Calibri" w:hAnsiTheme="majorHAnsi" w:cstheme="majorHAnsi"/>
                <w:b/>
                <w:bCs/>
              </w:rPr>
            </w:pPr>
            <w:r>
              <w:rPr>
                <w:rFonts w:asciiTheme="majorHAnsi" w:eastAsia="Calibri" w:hAnsiTheme="majorHAnsi" w:cstheme="majorHAnsi"/>
                <w:b/>
                <w:bCs/>
              </w:rPr>
              <w:t xml:space="preserve">Decision agreed </w:t>
            </w:r>
          </w:p>
        </w:tc>
      </w:tr>
      <w:tr w:rsidR="00A75B93" w14:paraId="009DD665" w14:textId="77777777" w:rsidTr="00E10CC9">
        <w:tc>
          <w:tcPr>
            <w:tcW w:w="2107" w:type="dxa"/>
            <w:tcBorders>
              <w:top w:val="single" w:sz="4" w:space="0" w:color="auto"/>
              <w:left w:val="single" w:sz="4" w:space="0" w:color="auto"/>
              <w:bottom w:val="single" w:sz="4" w:space="0" w:color="auto"/>
              <w:right w:val="single" w:sz="4" w:space="0" w:color="auto"/>
            </w:tcBorders>
          </w:tcPr>
          <w:p w14:paraId="3F3CA51D" w14:textId="10FBBE6C" w:rsidR="00A75B93" w:rsidRPr="00D63B5F" w:rsidRDefault="00E00763" w:rsidP="00E10CC9">
            <w:pPr>
              <w:widowControl w:val="0"/>
              <w:spacing w:before="10" w:after="1"/>
              <w:rPr>
                <w:rFonts w:asciiTheme="majorHAnsi" w:eastAsia="Calibri" w:hAnsiTheme="majorHAnsi" w:cstheme="majorHAnsi"/>
                <w:b/>
                <w:bCs/>
                <w:sz w:val="24"/>
                <w:szCs w:val="24"/>
                <w:lang w:val="en-US"/>
              </w:rPr>
            </w:pPr>
            <w:r>
              <w:rPr>
                <w:rFonts w:asciiTheme="majorHAnsi" w:hAnsiTheme="majorHAnsi" w:cstheme="majorHAnsi"/>
                <w:b/>
                <w:bCs/>
                <w:sz w:val="24"/>
                <w:szCs w:val="24"/>
              </w:rPr>
              <w:t>6</w:t>
            </w:r>
            <w:r w:rsidR="00385A73" w:rsidRPr="00D63B5F">
              <w:rPr>
                <w:rFonts w:asciiTheme="majorHAnsi" w:hAnsiTheme="majorHAnsi" w:cstheme="majorHAnsi"/>
                <w:b/>
                <w:bCs/>
                <w:sz w:val="24"/>
                <w:szCs w:val="24"/>
              </w:rPr>
              <w:t>. Chief Executive’s Report</w:t>
            </w:r>
          </w:p>
        </w:tc>
        <w:tc>
          <w:tcPr>
            <w:tcW w:w="6399" w:type="dxa"/>
            <w:tcBorders>
              <w:top w:val="single" w:sz="4" w:space="0" w:color="auto"/>
              <w:left w:val="single" w:sz="4" w:space="0" w:color="auto"/>
              <w:bottom w:val="single" w:sz="4" w:space="0" w:color="auto"/>
              <w:right w:val="single" w:sz="4" w:space="0" w:color="auto"/>
            </w:tcBorders>
          </w:tcPr>
          <w:p w14:paraId="40020C97" w14:textId="77777777" w:rsidR="00E00763" w:rsidRPr="00E00763" w:rsidRDefault="00E00763" w:rsidP="00E00763">
            <w:pPr>
              <w:numPr>
                <w:ilvl w:val="0"/>
                <w:numId w:val="1"/>
              </w:numPr>
              <w:autoSpaceDE w:val="0"/>
              <w:autoSpaceDN w:val="0"/>
              <w:adjustRightInd w:val="0"/>
              <w:spacing w:after="160" w:line="259" w:lineRule="auto"/>
              <w:contextualSpacing/>
              <w:rPr>
                <w:rFonts w:asciiTheme="majorHAnsi" w:eastAsia="Calibri" w:hAnsiTheme="majorHAnsi" w:cstheme="majorHAnsi"/>
                <w:b/>
                <w:sz w:val="24"/>
                <w:szCs w:val="24"/>
                <w:lang w:val="en-US"/>
              </w:rPr>
            </w:pPr>
            <w:r w:rsidRPr="00E00763">
              <w:rPr>
                <w:rFonts w:asciiTheme="majorHAnsi" w:eastAsia="Calibri" w:hAnsiTheme="majorHAnsi" w:cstheme="majorHAnsi"/>
                <w:b/>
                <w:sz w:val="24"/>
                <w:szCs w:val="24"/>
                <w:lang w:val="en-US"/>
              </w:rPr>
              <w:t>Agree to the Impact Report and Dashboards for Publication</w:t>
            </w:r>
          </w:p>
          <w:p w14:paraId="64DA15A9" w14:textId="77777777" w:rsidR="004410DC" w:rsidRPr="00DC767F" w:rsidRDefault="00E00763" w:rsidP="00A90DDB">
            <w:pPr>
              <w:numPr>
                <w:ilvl w:val="0"/>
                <w:numId w:val="1"/>
              </w:numPr>
              <w:autoSpaceDE w:val="0"/>
              <w:autoSpaceDN w:val="0"/>
              <w:adjustRightInd w:val="0"/>
              <w:spacing w:after="160" w:line="259" w:lineRule="auto"/>
              <w:contextualSpacing/>
              <w:rPr>
                <w:rFonts w:asciiTheme="majorHAnsi" w:hAnsiTheme="majorHAnsi" w:cstheme="majorHAnsi"/>
                <w:b/>
                <w:sz w:val="24"/>
                <w:szCs w:val="24"/>
              </w:rPr>
            </w:pPr>
            <w:r w:rsidRPr="00E00763">
              <w:rPr>
                <w:rFonts w:asciiTheme="majorHAnsi" w:eastAsia="Calibri" w:hAnsiTheme="majorHAnsi" w:cstheme="majorHAnsi"/>
                <w:b/>
                <w:sz w:val="24"/>
                <w:szCs w:val="24"/>
                <w:lang w:val="en-US"/>
              </w:rPr>
              <w:t>Agree on the completed study to establish a Social Investment Fund and in the light of transition ask the LAs to consider taking the proposals forward</w:t>
            </w:r>
          </w:p>
          <w:p w14:paraId="1B71FDE1" w14:textId="77777777" w:rsidR="00DC767F" w:rsidRDefault="00DC767F" w:rsidP="00DC767F">
            <w:pPr>
              <w:autoSpaceDE w:val="0"/>
              <w:autoSpaceDN w:val="0"/>
              <w:adjustRightInd w:val="0"/>
              <w:spacing w:after="160" w:line="259" w:lineRule="auto"/>
              <w:ind w:left="1080"/>
              <w:contextualSpacing/>
              <w:rPr>
                <w:rFonts w:asciiTheme="majorHAnsi" w:eastAsia="Calibri" w:hAnsiTheme="majorHAnsi" w:cstheme="majorHAnsi"/>
                <w:b/>
                <w:sz w:val="24"/>
                <w:szCs w:val="24"/>
              </w:rPr>
            </w:pPr>
          </w:p>
          <w:p w14:paraId="58EB3352" w14:textId="77777777" w:rsidR="00DC767F" w:rsidRDefault="00DC767F" w:rsidP="00DC767F">
            <w:pPr>
              <w:autoSpaceDE w:val="0"/>
              <w:autoSpaceDN w:val="0"/>
              <w:adjustRightInd w:val="0"/>
              <w:spacing w:after="160" w:line="259" w:lineRule="auto"/>
              <w:ind w:left="1080"/>
              <w:contextualSpacing/>
              <w:rPr>
                <w:rFonts w:asciiTheme="majorHAnsi" w:eastAsia="Calibri" w:hAnsiTheme="majorHAnsi" w:cstheme="majorHAnsi"/>
                <w:b/>
                <w:sz w:val="24"/>
                <w:szCs w:val="24"/>
              </w:rPr>
            </w:pPr>
          </w:p>
          <w:p w14:paraId="318E2B5E" w14:textId="77777777" w:rsidR="00DC767F" w:rsidRPr="003507FC" w:rsidRDefault="00DC767F" w:rsidP="00DC767F">
            <w:pPr>
              <w:autoSpaceDE w:val="0"/>
              <w:autoSpaceDN w:val="0"/>
              <w:adjustRightInd w:val="0"/>
              <w:spacing w:after="160" w:line="259" w:lineRule="auto"/>
              <w:ind w:left="1080"/>
              <w:contextualSpacing/>
              <w:rPr>
                <w:rFonts w:asciiTheme="majorHAnsi" w:hAnsiTheme="majorHAnsi" w:cstheme="majorHAnsi"/>
                <w:b/>
                <w:sz w:val="24"/>
                <w:szCs w:val="24"/>
              </w:rPr>
            </w:pPr>
          </w:p>
          <w:p w14:paraId="2CEA3B64" w14:textId="6325DB9B" w:rsidR="00202ABB" w:rsidRPr="003507FC" w:rsidRDefault="00E00763" w:rsidP="004410DC">
            <w:pPr>
              <w:numPr>
                <w:ilvl w:val="0"/>
                <w:numId w:val="1"/>
              </w:numPr>
              <w:autoSpaceDE w:val="0"/>
              <w:autoSpaceDN w:val="0"/>
              <w:adjustRightInd w:val="0"/>
              <w:spacing w:after="160" w:line="259" w:lineRule="auto"/>
              <w:contextualSpacing/>
              <w:rPr>
                <w:rFonts w:asciiTheme="majorHAnsi" w:eastAsiaTheme="minorEastAsia" w:hAnsiTheme="majorHAnsi" w:cstheme="majorHAnsi"/>
                <w:b/>
                <w:bCs/>
                <w:sz w:val="24"/>
                <w:szCs w:val="24"/>
              </w:rPr>
            </w:pPr>
            <w:r w:rsidRPr="003507FC">
              <w:rPr>
                <w:rFonts w:asciiTheme="majorHAnsi" w:hAnsiTheme="majorHAnsi" w:cstheme="majorHAnsi"/>
                <w:b/>
                <w:sz w:val="24"/>
                <w:szCs w:val="24"/>
              </w:rPr>
              <w:t>Agree to a funding contribution to the Great South West of £15k – to cover both 23/24 and 24/25</w:t>
            </w:r>
          </w:p>
        </w:tc>
        <w:tc>
          <w:tcPr>
            <w:tcW w:w="2410" w:type="dxa"/>
            <w:tcBorders>
              <w:top w:val="single" w:sz="4" w:space="0" w:color="auto"/>
              <w:left w:val="single" w:sz="4" w:space="0" w:color="auto"/>
              <w:bottom w:val="single" w:sz="4" w:space="0" w:color="auto"/>
              <w:right w:val="single" w:sz="4" w:space="0" w:color="auto"/>
            </w:tcBorders>
          </w:tcPr>
          <w:p w14:paraId="799F20A5" w14:textId="2AC54308" w:rsidR="001E4E6A" w:rsidRDefault="00F0119C" w:rsidP="00870A6A">
            <w:pPr>
              <w:autoSpaceDE w:val="0"/>
              <w:autoSpaceDN w:val="0"/>
              <w:adjustRightInd w:val="0"/>
              <w:rPr>
                <w:rFonts w:asciiTheme="majorHAnsi" w:hAnsiTheme="majorHAnsi" w:cstheme="majorHAnsi"/>
                <w:b/>
                <w:sz w:val="24"/>
                <w:szCs w:val="24"/>
              </w:rPr>
            </w:pPr>
            <w:r>
              <w:rPr>
                <w:rFonts w:asciiTheme="majorHAnsi" w:hAnsiTheme="majorHAnsi" w:cstheme="majorHAnsi"/>
                <w:b/>
                <w:sz w:val="24"/>
                <w:szCs w:val="24"/>
              </w:rPr>
              <w:t>The Board agreed this decision</w:t>
            </w:r>
          </w:p>
          <w:p w14:paraId="68E1FB66" w14:textId="1B15350E" w:rsidR="001E4E6A" w:rsidRDefault="00F0119C" w:rsidP="00870A6A">
            <w:pPr>
              <w:autoSpaceDE w:val="0"/>
              <w:autoSpaceDN w:val="0"/>
              <w:adjustRightInd w:val="0"/>
              <w:rPr>
                <w:rFonts w:asciiTheme="majorHAnsi" w:hAnsiTheme="majorHAnsi" w:cstheme="majorHAnsi"/>
                <w:b/>
                <w:sz w:val="24"/>
                <w:szCs w:val="24"/>
              </w:rPr>
            </w:pPr>
            <w:r>
              <w:rPr>
                <w:rFonts w:asciiTheme="majorHAnsi" w:hAnsiTheme="majorHAnsi" w:cstheme="majorHAnsi"/>
                <w:b/>
                <w:sz w:val="24"/>
                <w:szCs w:val="24"/>
              </w:rPr>
              <w:t>The Board agreed this decision</w:t>
            </w:r>
            <w:r w:rsidR="00DC767F">
              <w:rPr>
                <w:rFonts w:asciiTheme="majorHAnsi" w:hAnsiTheme="majorHAnsi" w:cstheme="majorHAnsi"/>
                <w:b/>
                <w:sz w:val="24"/>
                <w:szCs w:val="24"/>
              </w:rPr>
              <w:t xml:space="preserve"> with the caveat that Exeter Uni’s graduate retention rate was checked</w:t>
            </w:r>
          </w:p>
          <w:p w14:paraId="035F43DA" w14:textId="77777777" w:rsidR="008913C8" w:rsidRDefault="008913C8" w:rsidP="00A0066A">
            <w:pPr>
              <w:autoSpaceDE w:val="0"/>
              <w:autoSpaceDN w:val="0"/>
              <w:adjustRightInd w:val="0"/>
              <w:rPr>
                <w:rFonts w:asciiTheme="majorHAnsi" w:hAnsiTheme="majorHAnsi" w:cstheme="majorHAnsi"/>
                <w:b/>
                <w:sz w:val="24"/>
                <w:szCs w:val="24"/>
              </w:rPr>
            </w:pPr>
          </w:p>
          <w:p w14:paraId="47A42EA2" w14:textId="077ED0CE" w:rsidR="00D52BE3" w:rsidRPr="00692B52" w:rsidRDefault="00D52BE3" w:rsidP="00A0066A">
            <w:pPr>
              <w:autoSpaceDE w:val="0"/>
              <w:autoSpaceDN w:val="0"/>
              <w:adjustRightInd w:val="0"/>
              <w:rPr>
                <w:rFonts w:asciiTheme="majorHAnsi" w:hAnsiTheme="majorHAnsi" w:cstheme="majorHAnsi"/>
                <w:b/>
                <w:sz w:val="24"/>
                <w:szCs w:val="24"/>
              </w:rPr>
            </w:pPr>
            <w:r>
              <w:rPr>
                <w:rFonts w:asciiTheme="majorHAnsi" w:hAnsiTheme="majorHAnsi" w:cstheme="majorHAnsi"/>
                <w:b/>
                <w:sz w:val="24"/>
                <w:szCs w:val="24"/>
              </w:rPr>
              <w:t xml:space="preserve">The Board agreed to this decision </w:t>
            </w:r>
          </w:p>
        </w:tc>
      </w:tr>
      <w:tr w:rsidR="00673DA5" w14:paraId="17CC6C3C" w14:textId="77777777" w:rsidTr="00E10CC9">
        <w:tc>
          <w:tcPr>
            <w:tcW w:w="2107" w:type="dxa"/>
            <w:tcBorders>
              <w:top w:val="single" w:sz="4" w:space="0" w:color="auto"/>
              <w:left w:val="single" w:sz="4" w:space="0" w:color="auto"/>
              <w:bottom w:val="single" w:sz="4" w:space="0" w:color="auto"/>
              <w:right w:val="single" w:sz="4" w:space="0" w:color="auto"/>
            </w:tcBorders>
          </w:tcPr>
          <w:p w14:paraId="4D2B0EF3" w14:textId="30B09993" w:rsidR="00673DA5" w:rsidRPr="003507FC" w:rsidRDefault="005E1C81" w:rsidP="00E10CC9">
            <w:pPr>
              <w:widowControl w:val="0"/>
              <w:spacing w:before="10" w:after="1"/>
              <w:rPr>
                <w:rFonts w:asciiTheme="majorHAnsi" w:hAnsiTheme="majorHAnsi" w:cstheme="majorHAnsi"/>
                <w:b/>
                <w:bCs/>
                <w:sz w:val="24"/>
                <w:szCs w:val="24"/>
              </w:rPr>
            </w:pPr>
            <w:r w:rsidRPr="003507FC">
              <w:rPr>
                <w:rFonts w:asciiTheme="majorHAnsi" w:hAnsiTheme="majorHAnsi" w:cstheme="majorHAnsi"/>
                <w:b/>
                <w:bCs/>
                <w:sz w:val="24"/>
                <w:szCs w:val="24"/>
              </w:rPr>
              <w:t>7. Build Back Better Report</w:t>
            </w:r>
          </w:p>
        </w:tc>
        <w:tc>
          <w:tcPr>
            <w:tcW w:w="6399" w:type="dxa"/>
            <w:tcBorders>
              <w:top w:val="single" w:sz="4" w:space="0" w:color="auto"/>
              <w:left w:val="single" w:sz="4" w:space="0" w:color="auto"/>
              <w:bottom w:val="single" w:sz="4" w:space="0" w:color="auto"/>
              <w:right w:val="single" w:sz="4" w:space="0" w:color="auto"/>
            </w:tcBorders>
          </w:tcPr>
          <w:p w14:paraId="07E96955" w14:textId="51E9121F" w:rsidR="00673DA5" w:rsidRPr="003507FC" w:rsidRDefault="00FE5954" w:rsidP="00DA03C3">
            <w:pPr>
              <w:contextualSpacing/>
              <w:rPr>
                <w:rFonts w:asciiTheme="majorHAnsi" w:eastAsia="Calibri" w:hAnsiTheme="majorHAnsi" w:cstheme="majorHAnsi"/>
                <w:b/>
                <w:bCs/>
                <w:sz w:val="24"/>
                <w:szCs w:val="24"/>
              </w:rPr>
            </w:pPr>
            <w:r w:rsidRPr="003507FC">
              <w:rPr>
                <w:rFonts w:asciiTheme="majorHAnsi" w:hAnsiTheme="majorHAnsi" w:cstheme="majorHAnsi"/>
                <w:b/>
                <w:bCs/>
                <w:sz w:val="24"/>
                <w:szCs w:val="24"/>
              </w:rPr>
              <w:t>Approval of an additional £89,000 that has been ringfenced in the LEP reserves to cover the cost of running the Growth Hub during Q1 2024/25.</w:t>
            </w:r>
          </w:p>
        </w:tc>
        <w:tc>
          <w:tcPr>
            <w:tcW w:w="2410" w:type="dxa"/>
            <w:tcBorders>
              <w:top w:val="single" w:sz="4" w:space="0" w:color="auto"/>
              <w:left w:val="single" w:sz="4" w:space="0" w:color="auto"/>
              <w:bottom w:val="single" w:sz="4" w:space="0" w:color="auto"/>
              <w:right w:val="single" w:sz="4" w:space="0" w:color="auto"/>
            </w:tcBorders>
          </w:tcPr>
          <w:p w14:paraId="207A8852" w14:textId="781D28BF" w:rsidR="00673DA5" w:rsidRPr="00692B52" w:rsidRDefault="00F15A78" w:rsidP="00870A6A">
            <w:pPr>
              <w:autoSpaceDE w:val="0"/>
              <w:autoSpaceDN w:val="0"/>
              <w:adjustRightInd w:val="0"/>
              <w:rPr>
                <w:rFonts w:asciiTheme="majorHAnsi" w:hAnsiTheme="majorHAnsi" w:cstheme="majorHAnsi"/>
                <w:b/>
                <w:sz w:val="24"/>
                <w:szCs w:val="24"/>
              </w:rPr>
            </w:pPr>
            <w:r>
              <w:rPr>
                <w:rFonts w:asciiTheme="majorHAnsi" w:hAnsiTheme="majorHAnsi" w:cstheme="majorHAnsi"/>
                <w:b/>
                <w:sz w:val="24"/>
                <w:szCs w:val="24"/>
              </w:rPr>
              <w:t>The Board agreed t</w:t>
            </w:r>
            <w:r w:rsidR="00336DA0">
              <w:rPr>
                <w:rFonts w:asciiTheme="majorHAnsi" w:hAnsiTheme="majorHAnsi" w:cstheme="majorHAnsi"/>
                <w:b/>
                <w:sz w:val="24"/>
                <w:szCs w:val="24"/>
              </w:rPr>
              <w:t xml:space="preserve">o </w:t>
            </w:r>
            <w:r>
              <w:rPr>
                <w:rFonts w:asciiTheme="majorHAnsi" w:hAnsiTheme="majorHAnsi" w:cstheme="majorHAnsi"/>
                <w:b/>
                <w:sz w:val="24"/>
                <w:szCs w:val="24"/>
              </w:rPr>
              <w:t xml:space="preserve">this decision. </w:t>
            </w:r>
          </w:p>
        </w:tc>
      </w:tr>
      <w:tr w:rsidR="00532D00" w14:paraId="1F7DD3EA" w14:textId="77777777" w:rsidTr="00E10CC9">
        <w:tc>
          <w:tcPr>
            <w:tcW w:w="2107" w:type="dxa"/>
            <w:tcBorders>
              <w:top w:val="single" w:sz="4" w:space="0" w:color="auto"/>
              <w:left w:val="single" w:sz="4" w:space="0" w:color="auto"/>
              <w:bottom w:val="single" w:sz="4" w:space="0" w:color="auto"/>
              <w:right w:val="single" w:sz="4" w:space="0" w:color="auto"/>
            </w:tcBorders>
          </w:tcPr>
          <w:p w14:paraId="2CF821A6" w14:textId="5EC492AF" w:rsidR="00532D00" w:rsidRPr="003507FC" w:rsidRDefault="00EE6E2B" w:rsidP="00E10CC9">
            <w:pPr>
              <w:widowControl w:val="0"/>
              <w:spacing w:before="10" w:after="1"/>
              <w:rPr>
                <w:rFonts w:asciiTheme="majorHAnsi" w:hAnsiTheme="majorHAnsi" w:cstheme="majorHAnsi"/>
                <w:b/>
                <w:bCs/>
              </w:rPr>
            </w:pPr>
            <w:r w:rsidRPr="003507FC">
              <w:rPr>
                <w:rFonts w:asciiTheme="majorHAnsi" w:hAnsiTheme="majorHAnsi" w:cstheme="majorHAnsi"/>
                <w:b/>
                <w:bCs/>
                <w:sz w:val="24"/>
                <w:szCs w:val="24"/>
              </w:rPr>
              <w:t>9. Uncommitted LGF funding</w:t>
            </w:r>
          </w:p>
        </w:tc>
        <w:tc>
          <w:tcPr>
            <w:tcW w:w="6399" w:type="dxa"/>
            <w:tcBorders>
              <w:top w:val="single" w:sz="4" w:space="0" w:color="auto"/>
              <w:left w:val="single" w:sz="4" w:space="0" w:color="auto"/>
              <w:bottom w:val="single" w:sz="4" w:space="0" w:color="auto"/>
              <w:right w:val="single" w:sz="4" w:space="0" w:color="auto"/>
            </w:tcBorders>
          </w:tcPr>
          <w:p w14:paraId="7A47567D" w14:textId="77777777" w:rsidR="00E001DB" w:rsidRPr="003507FC" w:rsidRDefault="00E001DB" w:rsidP="00E001DB">
            <w:pPr>
              <w:widowControl w:val="0"/>
              <w:numPr>
                <w:ilvl w:val="0"/>
                <w:numId w:val="12"/>
              </w:numPr>
              <w:spacing w:before="1" w:after="120"/>
              <w:contextualSpacing/>
              <w:rPr>
                <w:rFonts w:asciiTheme="majorHAnsi" w:eastAsiaTheme="majorEastAsia" w:hAnsiTheme="majorHAnsi" w:cstheme="majorHAnsi"/>
                <w:b/>
                <w:color w:val="000000" w:themeColor="text1"/>
                <w:sz w:val="24"/>
                <w:szCs w:val="24"/>
              </w:rPr>
            </w:pPr>
            <w:r w:rsidRPr="00E001DB">
              <w:rPr>
                <w:rFonts w:asciiTheme="majorHAnsi" w:hAnsiTheme="majorHAnsi" w:cstheme="majorHAnsi"/>
                <w:b/>
                <w:bCs/>
                <w:sz w:val="24"/>
                <w:szCs w:val="24"/>
                <w:lang w:val="en-US"/>
              </w:rPr>
              <w:t xml:space="preserve">To agree with OIC’s recommendation to approve in principle funding for the Future Flight Innovation Zone Fund and Digital Infrastructure Improvements at FE Colleges, to invite business cases and delegate the funding decisions to OIC. </w:t>
            </w:r>
          </w:p>
          <w:p w14:paraId="462F9A5F" w14:textId="66CDA532" w:rsidR="00532D00" w:rsidRPr="003507FC" w:rsidRDefault="00E001DB" w:rsidP="00E001DB">
            <w:pPr>
              <w:widowControl w:val="0"/>
              <w:numPr>
                <w:ilvl w:val="0"/>
                <w:numId w:val="12"/>
              </w:numPr>
              <w:spacing w:before="1" w:after="120"/>
              <w:contextualSpacing/>
              <w:rPr>
                <w:rFonts w:asciiTheme="majorHAnsi" w:eastAsiaTheme="majorEastAsia" w:hAnsiTheme="majorHAnsi" w:cstheme="majorHAnsi"/>
                <w:b/>
                <w:color w:val="000000" w:themeColor="text1"/>
                <w:sz w:val="24"/>
                <w:szCs w:val="24"/>
              </w:rPr>
            </w:pPr>
            <w:r w:rsidRPr="003507FC">
              <w:rPr>
                <w:rFonts w:asciiTheme="majorHAnsi" w:hAnsiTheme="majorHAnsi" w:cstheme="majorHAnsi"/>
                <w:b/>
                <w:bCs/>
                <w:sz w:val="24"/>
                <w:szCs w:val="24"/>
              </w:rPr>
              <w:t>To approve in principle funding to further develop the Holsworthy Agri-Business Centre Phase 2 proposal, to invite an application and delegate the funding decision to OIC.</w:t>
            </w:r>
          </w:p>
        </w:tc>
        <w:tc>
          <w:tcPr>
            <w:tcW w:w="2410" w:type="dxa"/>
            <w:tcBorders>
              <w:top w:val="single" w:sz="4" w:space="0" w:color="auto"/>
              <w:left w:val="single" w:sz="4" w:space="0" w:color="auto"/>
              <w:bottom w:val="single" w:sz="4" w:space="0" w:color="auto"/>
              <w:right w:val="single" w:sz="4" w:space="0" w:color="auto"/>
            </w:tcBorders>
          </w:tcPr>
          <w:p w14:paraId="334CE727" w14:textId="77777777" w:rsidR="00B84527" w:rsidRDefault="00B84527" w:rsidP="00870A6A">
            <w:pPr>
              <w:autoSpaceDE w:val="0"/>
              <w:autoSpaceDN w:val="0"/>
              <w:adjustRightInd w:val="0"/>
              <w:rPr>
                <w:rFonts w:asciiTheme="majorHAnsi" w:hAnsiTheme="majorHAnsi" w:cstheme="majorHAnsi"/>
                <w:b/>
                <w:sz w:val="24"/>
                <w:szCs w:val="24"/>
              </w:rPr>
            </w:pPr>
          </w:p>
          <w:p w14:paraId="2B4209C7" w14:textId="7C5734C1" w:rsidR="00C205B2" w:rsidRPr="00866381" w:rsidRDefault="005E5CAB" w:rsidP="00870A6A">
            <w:pPr>
              <w:autoSpaceDE w:val="0"/>
              <w:autoSpaceDN w:val="0"/>
              <w:adjustRightInd w:val="0"/>
              <w:rPr>
                <w:rFonts w:asciiTheme="majorHAnsi" w:hAnsiTheme="majorHAnsi" w:cstheme="majorHAnsi"/>
                <w:b/>
                <w:sz w:val="24"/>
                <w:szCs w:val="24"/>
              </w:rPr>
            </w:pPr>
            <w:r w:rsidRPr="00866381">
              <w:rPr>
                <w:rFonts w:asciiTheme="majorHAnsi" w:hAnsiTheme="majorHAnsi" w:cstheme="majorHAnsi"/>
                <w:b/>
                <w:sz w:val="24"/>
                <w:szCs w:val="24"/>
              </w:rPr>
              <w:t>The Board agreed to the recommendations and agreed to delegate decision</w:t>
            </w:r>
            <w:r w:rsidR="00A10053">
              <w:rPr>
                <w:rFonts w:asciiTheme="majorHAnsi" w:hAnsiTheme="majorHAnsi" w:cstheme="majorHAnsi"/>
                <w:b/>
                <w:sz w:val="24"/>
                <w:szCs w:val="24"/>
              </w:rPr>
              <w:t>-</w:t>
            </w:r>
            <w:r w:rsidRPr="00866381">
              <w:rPr>
                <w:rFonts w:asciiTheme="majorHAnsi" w:hAnsiTheme="majorHAnsi" w:cstheme="majorHAnsi"/>
                <w:b/>
                <w:sz w:val="24"/>
                <w:szCs w:val="24"/>
              </w:rPr>
              <w:t xml:space="preserve">making back to </w:t>
            </w:r>
            <w:r w:rsidR="00866381" w:rsidRPr="00866381">
              <w:rPr>
                <w:rFonts w:asciiTheme="majorHAnsi" w:hAnsiTheme="majorHAnsi" w:cstheme="majorHAnsi"/>
                <w:b/>
                <w:sz w:val="24"/>
                <w:szCs w:val="24"/>
              </w:rPr>
              <w:t xml:space="preserve">OIC. </w:t>
            </w:r>
          </w:p>
        </w:tc>
      </w:tr>
      <w:tr w:rsidR="006A2071" w14:paraId="11E28425" w14:textId="77777777" w:rsidTr="00E10CC9">
        <w:tc>
          <w:tcPr>
            <w:tcW w:w="2107" w:type="dxa"/>
            <w:tcBorders>
              <w:top w:val="single" w:sz="4" w:space="0" w:color="auto"/>
              <w:left w:val="single" w:sz="4" w:space="0" w:color="auto"/>
              <w:bottom w:val="single" w:sz="4" w:space="0" w:color="auto"/>
              <w:right w:val="single" w:sz="4" w:space="0" w:color="auto"/>
            </w:tcBorders>
          </w:tcPr>
          <w:p w14:paraId="16AFC8E8" w14:textId="643901B4" w:rsidR="006A2071" w:rsidRPr="003507FC" w:rsidRDefault="006A2071" w:rsidP="00E10CC9">
            <w:pPr>
              <w:widowControl w:val="0"/>
              <w:spacing w:before="10" w:after="1"/>
              <w:rPr>
                <w:rFonts w:asciiTheme="majorHAnsi" w:hAnsiTheme="majorHAnsi" w:cstheme="majorHAnsi"/>
                <w:b/>
                <w:bCs/>
              </w:rPr>
            </w:pPr>
            <w:r w:rsidRPr="003507FC">
              <w:rPr>
                <w:rFonts w:asciiTheme="majorHAnsi" w:hAnsiTheme="majorHAnsi" w:cstheme="majorHAnsi"/>
                <w:b/>
                <w:bCs/>
                <w:sz w:val="24"/>
                <w:szCs w:val="24"/>
              </w:rPr>
              <w:t>10. Accountable Body Report</w:t>
            </w:r>
          </w:p>
        </w:tc>
        <w:tc>
          <w:tcPr>
            <w:tcW w:w="6399" w:type="dxa"/>
            <w:tcBorders>
              <w:top w:val="single" w:sz="4" w:space="0" w:color="auto"/>
              <w:left w:val="single" w:sz="4" w:space="0" w:color="auto"/>
              <w:bottom w:val="single" w:sz="4" w:space="0" w:color="auto"/>
              <w:right w:val="single" w:sz="4" w:space="0" w:color="auto"/>
            </w:tcBorders>
          </w:tcPr>
          <w:p w14:paraId="062B96A2" w14:textId="77777777" w:rsidR="003507FC" w:rsidRPr="003507FC" w:rsidRDefault="003507FC" w:rsidP="003507FC">
            <w:pPr>
              <w:widowControl w:val="0"/>
              <w:numPr>
                <w:ilvl w:val="0"/>
                <w:numId w:val="13"/>
              </w:numPr>
              <w:spacing w:before="1"/>
              <w:contextualSpacing/>
              <w:rPr>
                <w:rFonts w:asciiTheme="majorHAnsi" w:hAnsiTheme="majorHAnsi" w:cstheme="majorHAnsi"/>
                <w:b/>
                <w:bCs/>
                <w:sz w:val="24"/>
                <w:szCs w:val="24"/>
                <w:lang w:val="en-US"/>
              </w:rPr>
            </w:pPr>
            <w:r w:rsidRPr="003507FC">
              <w:rPr>
                <w:rFonts w:asciiTheme="majorHAnsi" w:eastAsia="Times New Roman" w:hAnsiTheme="majorHAnsi" w:cstheme="majorHAnsi"/>
                <w:b/>
                <w:bCs/>
                <w:sz w:val="24"/>
                <w:szCs w:val="24"/>
                <w:lang w:val="en-US"/>
              </w:rPr>
              <w:t>The LEP Chair is asked to consider the Integration Plan and provide their endorsement (if the Chair is unable to endorse the Plan then a rationale for the reason should be provided).</w:t>
            </w:r>
          </w:p>
          <w:p w14:paraId="1A9850C9" w14:textId="77777777" w:rsidR="00B84527" w:rsidRPr="00B84527" w:rsidRDefault="00B84527" w:rsidP="00B84527">
            <w:pPr>
              <w:pStyle w:val="ListParagraph"/>
              <w:widowControl w:val="0"/>
              <w:spacing w:before="1" w:after="120"/>
              <w:ind w:left="1080"/>
              <w:contextualSpacing/>
              <w:rPr>
                <w:rFonts w:asciiTheme="majorHAnsi" w:hAnsiTheme="majorHAnsi" w:cstheme="majorHAnsi"/>
                <w:b/>
                <w:bCs/>
                <w:sz w:val="24"/>
                <w:szCs w:val="24"/>
              </w:rPr>
            </w:pPr>
          </w:p>
          <w:p w14:paraId="5B979BC1" w14:textId="77777777" w:rsidR="00B84527" w:rsidRPr="00B84527" w:rsidRDefault="00B84527" w:rsidP="00B84527">
            <w:pPr>
              <w:pStyle w:val="ListParagraph"/>
              <w:widowControl w:val="0"/>
              <w:spacing w:before="1" w:after="120"/>
              <w:ind w:left="1080"/>
              <w:contextualSpacing/>
              <w:rPr>
                <w:rFonts w:asciiTheme="majorHAnsi" w:hAnsiTheme="majorHAnsi" w:cstheme="majorHAnsi"/>
                <w:b/>
                <w:bCs/>
                <w:sz w:val="24"/>
                <w:szCs w:val="24"/>
              </w:rPr>
            </w:pPr>
          </w:p>
          <w:p w14:paraId="291F25CC" w14:textId="77777777" w:rsidR="00B84527" w:rsidRDefault="00B84527" w:rsidP="00B84527">
            <w:pPr>
              <w:pStyle w:val="ListParagraph"/>
              <w:widowControl w:val="0"/>
              <w:spacing w:before="1" w:after="120"/>
              <w:ind w:left="1080"/>
              <w:contextualSpacing/>
              <w:rPr>
                <w:rFonts w:asciiTheme="majorHAnsi" w:hAnsiTheme="majorHAnsi" w:cstheme="majorHAnsi"/>
                <w:b/>
                <w:bCs/>
                <w:sz w:val="24"/>
                <w:szCs w:val="24"/>
              </w:rPr>
            </w:pPr>
          </w:p>
          <w:p w14:paraId="4C14852D" w14:textId="77777777" w:rsidR="00B84527" w:rsidRDefault="00B84527" w:rsidP="00B84527">
            <w:pPr>
              <w:pStyle w:val="ListParagraph"/>
              <w:widowControl w:val="0"/>
              <w:spacing w:before="1" w:after="120"/>
              <w:ind w:left="1080"/>
              <w:contextualSpacing/>
              <w:rPr>
                <w:rFonts w:asciiTheme="majorHAnsi" w:hAnsiTheme="majorHAnsi" w:cstheme="majorHAnsi"/>
                <w:b/>
                <w:bCs/>
                <w:sz w:val="24"/>
                <w:szCs w:val="24"/>
              </w:rPr>
            </w:pPr>
          </w:p>
          <w:p w14:paraId="78969685" w14:textId="77777777" w:rsidR="00B84527" w:rsidRDefault="00B84527" w:rsidP="00B84527">
            <w:pPr>
              <w:pStyle w:val="ListParagraph"/>
              <w:widowControl w:val="0"/>
              <w:spacing w:before="1" w:after="120"/>
              <w:ind w:left="1080"/>
              <w:contextualSpacing/>
              <w:rPr>
                <w:rFonts w:asciiTheme="majorHAnsi" w:hAnsiTheme="majorHAnsi" w:cstheme="majorHAnsi"/>
                <w:b/>
                <w:bCs/>
                <w:sz w:val="24"/>
                <w:szCs w:val="24"/>
              </w:rPr>
            </w:pPr>
          </w:p>
          <w:p w14:paraId="3C004F1E" w14:textId="77777777" w:rsidR="001C60BF" w:rsidRPr="00B84527" w:rsidRDefault="001C60BF" w:rsidP="00B84527">
            <w:pPr>
              <w:pStyle w:val="ListParagraph"/>
              <w:widowControl w:val="0"/>
              <w:spacing w:before="1" w:after="120"/>
              <w:ind w:left="1080"/>
              <w:contextualSpacing/>
              <w:rPr>
                <w:rFonts w:asciiTheme="majorHAnsi" w:hAnsiTheme="majorHAnsi" w:cstheme="majorHAnsi"/>
                <w:b/>
                <w:bCs/>
                <w:sz w:val="24"/>
                <w:szCs w:val="24"/>
              </w:rPr>
            </w:pPr>
          </w:p>
          <w:p w14:paraId="70BB3B41" w14:textId="7E3D9BEE" w:rsidR="006A2071" w:rsidRPr="003507FC" w:rsidRDefault="003507FC" w:rsidP="003507FC">
            <w:pPr>
              <w:pStyle w:val="ListParagraph"/>
              <w:widowControl w:val="0"/>
              <w:numPr>
                <w:ilvl w:val="0"/>
                <w:numId w:val="13"/>
              </w:numPr>
              <w:spacing w:before="1" w:after="120"/>
              <w:contextualSpacing/>
              <w:rPr>
                <w:rFonts w:asciiTheme="majorHAnsi" w:hAnsiTheme="majorHAnsi" w:cstheme="majorHAnsi"/>
                <w:b/>
                <w:bCs/>
                <w:sz w:val="24"/>
                <w:szCs w:val="24"/>
              </w:rPr>
            </w:pPr>
            <w:r w:rsidRPr="003507FC">
              <w:rPr>
                <w:rFonts w:asciiTheme="majorHAnsi" w:eastAsia="Times New Roman" w:hAnsiTheme="majorHAnsi" w:cstheme="majorHAnsi"/>
                <w:b/>
                <w:bCs/>
                <w:sz w:val="24"/>
                <w:szCs w:val="24"/>
              </w:rPr>
              <w:t xml:space="preserve">The LEP Board </w:t>
            </w:r>
            <w:r w:rsidR="00A10053">
              <w:rPr>
                <w:rFonts w:asciiTheme="majorHAnsi" w:eastAsia="Times New Roman" w:hAnsiTheme="majorHAnsi" w:cstheme="majorHAnsi"/>
                <w:b/>
                <w:bCs/>
                <w:sz w:val="24"/>
                <w:szCs w:val="24"/>
              </w:rPr>
              <w:t>is</w:t>
            </w:r>
            <w:r w:rsidRPr="003507FC">
              <w:rPr>
                <w:rFonts w:asciiTheme="majorHAnsi" w:eastAsia="Times New Roman" w:hAnsiTheme="majorHAnsi" w:cstheme="majorHAnsi"/>
                <w:b/>
                <w:bCs/>
                <w:sz w:val="24"/>
                <w:szCs w:val="24"/>
              </w:rPr>
              <w:t xml:space="preserve"> asked to consider whether it wishes to organise an event to showcase the positive impact, and legacy, of the LEP.</w:t>
            </w:r>
          </w:p>
        </w:tc>
        <w:tc>
          <w:tcPr>
            <w:tcW w:w="2410" w:type="dxa"/>
            <w:tcBorders>
              <w:top w:val="single" w:sz="4" w:space="0" w:color="auto"/>
              <w:left w:val="single" w:sz="4" w:space="0" w:color="auto"/>
              <w:bottom w:val="single" w:sz="4" w:space="0" w:color="auto"/>
              <w:right w:val="single" w:sz="4" w:space="0" w:color="auto"/>
            </w:tcBorders>
          </w:tcPr>
          <w:p w14:paraId="625BB433" w14:textId="474A65E1" w:rsidR="00F04080" w:rsidRPr="00F04080" w:rsidRDefault="00F04080" w:rsidP="00F04080">
            <w:pPr>
              <w:widowControl w:val="0"/>
              <w:autoSpaceDE w:val="0"/>
              <w:autoSpaceDN w:val="0"/>
              <w:spacing w:line="240" w:lineRule="atLeast"/>
              <w:rPr>
                <w:rFonts w:asciiTheme="majorHAnsi" w:hAnsiTheme="majorHAnsi" w:cstheme="majorHAnsi"/>
                <w:b/>
                <w:bCs/>
                <w:sz w:val="24"/>
                <w:szCs w:val="24"/>
              </w:rPr>
            </w:pPr>
            <w:r w:rsidRPr="00F04080">
              <w:rPr>
                <w:rFonts w:asciiTheme="majorHAnsi" w:hAnsiTheme="majorHAnsi" w:cstheme="majorHAnsi"/>
                <w:b/>
                <w:bCs/>
                <w:sz w:val="24"/>
                <w:szCs w:val="24"/>
              </w:rPr>
              <w:lastRenderedPageBreak/>
              <w:t>i) The Board w</w:t>
            </w:r>
            <w:r w:rsidR="00A10053">
              <w:rPr>
                <w:rFonts w:asciiTheme="majorHAnsi" w:hAnsiTheme="majorHAnsi" w:cstheme="majorHAnsi"/>
                <w:b/>
                <w:bCs/>
                <w:sz w:val="24"/>
                <w:szCs w:val="24"/>
              </w:rPr>
              <w:t>as</w:t>
            </w:r>
            <w:r w:rsidRPr="00F04080">
              <w:rPr>
                <w:rFonts w:asciiTheme="majorHAnsi" w:hAnsiTheme="majorHAnsi" w:cstheme="majorHAnsi"/>
                <w:b/>
                <w:bCs/>
                <w:sz w:val="24"/>
                <w:szCs w:val="24"/>
              </w:rPr>
              <w:t xml:space="preserve"> happy for the Chair to sign off and endorse the IP provided amendments are made by the end of January incorporating </w:t>
            </w:r>
            <w:r w:rsidR="00E76076">
              <w:rPr>
                <w:rFonts w:asciiTheme="majorHAnsi" w:hAnsiTheme="majorHAnsi" w:cstheme="majorHAnsi"/>
                <w:b/>
                <w:bCs/>
                <w:sz w:val="24"/>
                <w:szCs w:val="24"/>
              </w:rPr>
              <w:lastRenderedPageBreak/>
              <w:t>the</w:t>
            </w:r>
            <w:r w:rsidRPr="00F04080">
              <w:rPr>
                <w:rFonts w:asciiTheme="majorHAnsi" w:hAnsiTheme="majorHAnsi" w:cstheme="majorHAnsi"/>
                <w:b/>
                <w:bCs/>
                <w:sz w:val="24"/>
                <w:szCs w:val="24"/>
              </w:rPr>
              <w:t xml:space="preserve"> Board’s comments. </w:t>
            </w:r>
          </w:p>
          <w:p w14:paraId="5D23F5F8" w14:textId="77777777" w:rsidR="006A2071" w:rsidRDefault="006A2071" w:rsidP="00870A6A">
            <w:pPr>
              <w:autoSpaceDE w:val="0"/>
              <w:autoSpaceDN w:val="0"/>
              <w:adjustRightInd w:val="0"/>
              <w:rPr>
                <w:rFonts w:asciiTheme="majorHAnsi" w:hAnsiTheme="majorHAnsi" w:cstheme="majorHAnsi"/>
                <w:b/>
                <w:sz w:val="24"/>
                <w:szCs w:val="24"/>
              </w:rPr>
            </w:pPr>
          </w:p>
          <w:p w14:paraId="59DD17AF" w14:textId="0E68867E" w:rsidR="00965804" w:rsidRPr="00DC6945" w:rsidRDefault="00DC6945" w:rsidP="00870A6A">
            <w:pPr>
              <w:autoSpaceDE w:val="0"/>
              <w:autoSpaceDN w:val="0"/>
              <w:adjustRightInd w:val="0"/>
              <w:rPr>
                <w:rFonts w:asciiTheme="majorHAnsi" w:hAnsiTheme="majorHAnsi" w:cstheme="majorHAnsi"/>
                <w:b/>
                <w:sz w:val="24"/>
                <w:szCs w:val="24"/>
              </w:rPr>
            </w:pPr>
            <w:r>
              <w:rPr>
                <w:rFonts w:asciiTheme="majorHAnsi" w:hAnsiTheme="majorHAnsi" w:cstheme="majorHAnsi"/>
                <w:b/>
                <w:sz w:val="24"/>
                <w:szCs w:val="24"/>
              </w:rPr>
              <w:t xml:space="preserve">There was no definite agreement to this </w:t>
            </w:r>
            <w:r w:rsidR="00D75EF3">
              <w:rPr>
                <w:rFonts w:asciiTheme="majorHAnsi" w:hAnsiTheme="majorHAnsi" w:cstheme="majorHAnsi"/>
                <w:b/>
                <w:sz w:val="24"/>
                <w:szCs w:val="24"/>
              </w:rPr>
              <w:t>–</w:t>
            </w:r>
            <w:r>
              <w:rPr>
                <w:rFonts w:asciiTheme="majorHAnsi" w:hAnsiTheme="majorHAnsi" w:cstheme="majorHAnsi"/>
                <w:b/>
                <w:sz w:val="24"/>
                <w:szCs w:val="24"/>
              </w:rPr>
              <w:t xml:space="preserve"> </w:t>
            </w:r>
            <w:r w:rsidR="00D75EF3">
              <w:rPr>
                <w:rFonts w:asciiTheme="majorHAnsi" w:hAnsiTheme="majorHAnsi" w:cstheme="majorHAnsi"/>
                <w:b/>
                <w:sz w:val="24"/>
                <w:szCs w:val="24"/>
              </w:rPr>
              <w:t xml:space="preserve">c/f to a Board meeting in March </w:t>
            </w:r>
          </w:p>
        </w:tc>
      </w:tr>
    </w:tbl>
    <w:p w14:paraId="5AF56D4C" w14:textId="77777777" w:rsidR="00A75B93" w:rsidRDefault="00A75B93" w:rsidP="00A75B93">
      <w:pPr>
        <w:spacing w:line="240" w:lineRule="atLeast"/>
        <w:rPr>
          <w:rFonts w:asciiTheme="majorHAnsi" w:hAnsiTheme="majorHAnsi" w:cstheme="majorHAnsi"/>
          <w:b/>
          <w:bCs/>
          <w:sz w:val="36"/>
          <w:szCs w:val="36"/>
        </w:rPr>
      </w:pPr>
    </w:p>
    <w:tbl>
      <w:tblPr>
        <w:tblStyle w:val="TableGrid1"/>
        <w:tblW w:w="10916" w:type="dxa"/>
        <w:tblInd w:w="-856" w:type="dxa"/>
        <w:tblLayout w:type="fixed"/>
        <w:tblLook w:val="04A0" w:firstRow="1" w:lastRow="0" w:firstColumn="1" w:lastColumn="0" w:noHBand="0" w:noVBand="1"/>
      </w:tblPr>
      <w:tblGrid>
        <w:gridCol w:w="9923"/>
        <w:gridCol w:w="993"/>
      </w:tblGrid>
      <w:tr w:rsidR="00B96DB1" w14:paraId="1D2F7499" w14:textId="4042243C" w:rsidTr="00BC600D">
        <w:tc>
          <w:tcPr>
            <w:tcW w:w="9923" w:type="dxa"/>
            <w:tcBorders>
              <w:top w:val="single" w:sz="4" w:space="0" w:color="auto"/>
              <w:left w:val="single" w:sz="4" w:space="0" w:color="auto"/>
              <w:bottom w:val="single" w:sz="4" w:space="0" w:color="auto"/>
              <w:right w:val="single" w:sz="4" w:space="0" w:color="auto"/>
            </w:tcBorders>
            <w:hideMark/>
          </w:tcPr>
          <w:p w14:paraId="34F45A0D" w14:textId="77777777" w:rsidR="00B96DB1" w:rsidRDefault="00B96DB1" w:rsidP="0088500A">
            <w:pPr>
              <w:spacing w:line="240" w:lineRule="atLeast"/>
              <w:rPr>
                <w:rFonts w:asciiTheme="majorHAnsi" w:hAnsiTheme="majorHAnsi" w:cstheme="majorHAnsi"/>
                <w:b/>
                <w:bCs/>
                <w:sz w:val="24"/>
                <w:szCs w:val="24"/>
                <w:lang w:val="en-GB"/>
              </w:rPr>
            </w:pPr>
            <w:r>
              <w:rPr>
                <w:rFonts w:asciiTheme="majorHAnsi" w:hAnsiTheme="majorHAnsi" w:cstheme="majorHAnsi"/>
                <w:b/>
                <w:bCs/>
                <w:sz w:val="24"/>
                <w:szCs w:val="24"/>
                <w:lang w:val="en-GB"/>
              </w:rPr>
              <w:t xml:space="preserve">Agenda </w:t>
            </w:r>
          </w:p>
        </w:tc>
        <w:tc>
          <w:tcPr>
            <w:tcW w:w="993" w:type="dxa"/>
            <w:tcBorders>
              <w:top w:val="single" w:sz="4" w:space="0" w:color="auto"/>
              <w:left w:val="single" w:sz="4" w:space="0" w:color="auto"/>
              <w:bottom w:val="single" w:sz="4" w:space="0" w:color="auto"/>
              <w:right w:val="single" w:sz="4" w:space="0" w:color="auto"/>
            </w:tcBorders>
          </w:tcPr>
          <w:p w14:paraId="4474F693" w14:textId="6C4F864C" w:rsidR="00B96DB1" w:rsidRPr="00B96DB1" w:rsidRDefault="00B96DB1" w:rsidP="0088500A">
            <w:pPr>
              <w:spacing w:line="240" w:lineRule="atLeast"/>
              <w:rPr>
                <w:rFonts w:asciiTheme="majorHAnsi" w:hAnsiTheme="majorHAnsi" w:cstheme="majorHAnsi"/>
                <w:b/>
                <w:bCs/>
                <w:sz w:val="24"/>
                <w:szCs w:val="24"/>
                <w:lang w:val="en-GB"/>
              </w:rPr>
            </w:pPr>
            <w:r w:rsidRPr="00B96DB1">
              <w:rPr>
                <w:rFonts w:asciiTheme="majorHAnsi" w:hAnsiTheme="majorHAnsi" w:cstheme="majorHAnsi"/>
                <w:b/>
                <w:bCs/>
                <w:sz w:val="24"/>
                <w:szCs w:val="24"/>
                <w:lang w:val="en-GB"/>
              </w:rPr>
              <w:t>Action</w:t>
            </w:r>
          </w:p>
        </w:tc>
      </w:tr>
      <w:tr w:rsidR="00B96DB1" w:rsidRPr="00692B52" w14:paraId="5D058971" w14:textId="416BEB63" w:rsidTr="00BC600D">
        <w:tc>
          <w:tcPr>
            <w:tcW w:w="9923" w:type="dxa"/>
            <w:tcBorders>
              <w:top w:val="single" w:sz="4" w:space="0" w:color="auto"/>
              <w:left w:val="single" w:sz="4" w:space="0" w:color="auto"/>
              <w:bottom w:val="single" w:sz="4" w:space="0" w:color="auto"/>
              <w:right w:val="single" w:sz="4" w:space="0" w:color="auto"/>
            </w:tcBorders>
            <w:hideMark/>
          </w:tcPr>
          <w:p w14:paraId="4098DD2F" w14:textId="02022E75" w:rsidR="00B96DB1" w:rsidRPr="00692B52" w:rsidRDefault="00B96DB1" w:rsidP="00C1149C">
            <w:pPr>
              <w:pStyle w:val="ListParagraph"/>
              <w:widowControl w:val="0"/>
              <w:numPr>
                <w:ilvl w:val="0"/>
                <w:numId w:val="2"/>
              </w:numPr>
              <w:spacing w:line="240" w:lineRule="atLeast"/>
              <w:contextualSpacing/>
              <w:rPr>
                <w:rFonts w:asciiTheme="majorHAnsi" w:eastAsia="Cambria" w:hAnsiTheme="majorHAnsi" w:cstheme="majorHAnsi"/>
                <w:b/>
                <w:color w:val="00000A"/>
                <w:sz w:val="24"/>
                <w:szCs w:val="24"/>
                <w:lang w:bidi="en-GB"/>
              </w:rPr>
            </w:pPr>
            <w:r w:rsidRPr="00692B52">
              <w:rPr>
                <w:rFonts w:asciiTheme="majorHAnsi" w:eastAsia="Cambria" w:hAnsiTheme="majorHAnsi" w:cstheme="majorHAnsi"/>
                <w:b/>
                <w:color w:val="00000A"/>
                <w:sz w:val="24"/>
                <w:szCs w:val="24"/>
                <w:lang w:bidi="en-GB"/>
              </w:rPr>
              <w:t>Welcome &amp; Apologies</w:t>
            </w:r>
          </w:p>
          <w:p w14:paraId="38EA400B" w14:textId="4E4A6CA9" w:rsidR="00576CEC" w:rsidRDefault="00B96DB1" w:rsidP="0088500A">
            <w:pPr>
              <w:widowControl w:val="0"/>
              <w:spacing w:line="240" w:lineRule="atLeast"/>
              <w:contextualSpacing/>
              <w:rPr>
                <w:rFonts w:asciiTheme="majorHAnsi" w:eastAsia="Cambria" w:hAnsiTheme="majorHAnsi" w:cstheme="majorHAnsi"/>
                <w:bCs/>
                <w:color w:val="00000A"/>
                <w:sz w:val="24"/>
                <w:szCs w:val="24"/>
                <w:lang w:bidi="en-GB"/>
              </w:rPr>
            </w:pPr>
            <w:r w:rsidRPr="00692B52">
              <w:rPr>
                <w:rFonts w:asciiTheme="majorHAnsi" w:eastAsia="Cambria" w:hAnsiTheme="majorHAnsi" w:cstheme="majorHAnsi"/>
                <w:bCs/>
                <w:color w:val="00000A"/>
                <w:sz w:val="24"/>
                <w:szCs w:val="24"/>
                <w:lang w:bidi="en-GB"/>
              </w:rPr>
              <w:t>Apologies as above.</w:t>
            </w:r>
          </w:p>
          <w:p w14:paraId="2BE1DB0A" w14:textId="1F9590A5" w:rsidR="00A656A9" w:rsidRPr="00692B52" w:rsidRDefault="00A656A9" w:rsidP="0088500A">
            <w:pPr>
              <w:widowControl w:val="0"/>
              <w:spacing w:line="240" w:lineRule="atLeast"/>
              <w:contextualSpacing/>
              <w:rPr>
                <w:rFonts w:asciiTheme="majorHAnsi" w:eastAsia="Cambria" w:hAnsiTheme="majorHAnsi" w:cstheme="majorHAnsi"/>
                <w:bCs/>
                <w:color w:val="00000A"/>
                <w:sz w:val="24"/>
                <w:szCs w:val="24"/>
                <w:lang w:bidi="en-GB"/>
              </w:rPr>
            </w:pPr>
            <w:r>
              <w:rPr>
                <w:rFonts w:asciiTheme="majorHAnsi" w:eastAsia="Cambria" w:hAnsiTheme="majorHAnsi" w:cstheme="majorHAnsi"/>
                <w:bCs/>
                <w:color w:val="00000A"/>
                <w:sz w:val="24"/>
                <w:szCs w:val="24"/>
                <w:lang w:bidi="en-GB"/>
              </w:rPr>
              <w:t>Tudor was wished well for a speedy recovery</w:t>
            </w:r>
            <w:r w:rsidR="00EF3484">
              <w:rPr>
                <w:rFonts w:asciiTheme="majorHAnsi" w:eastAsia="Cambria" w:hAnsiTheme="majorHAnsi" w:cstheme="majorHAnsi"/>
                <w:bCs/>
                <w:color w:val="00000A"/>
                <w:sz w:val="24"/>
                <w:szCs w:val="24"/>
                <w:lang w:bidi="en-GB"/>
              </w:rPr>
              <w:t xml:space="preserve"> and thanked everyone. </w:t>
            </w:r>
          </w:p>
          <w:p w14:paraId="436A387A" w14:textId="31D073E7" w:rsidR="00EC7224" w:rsidRPr="00692B52" w:rsidRDefault="00EC7224" w:rsidP="00DF745E">
            <w:pPr>
              <w:widowControl w:val="0"/>
              <w:spacing w:line="240" w:lineRule="atLeast"/>
              <w:contextualSpacing/>
              <w:rPr>
                <w:rFonts w:asciiTheme="majorHAnsi" w:eastAsia="Cambria" w:hAnsiTheme="majorHAnsi" w:cstheme="majorHAnsi"/>
                <w:bCs/>
                <w:color w:val="00000A"/>
                <w:sz w:val="24"/>
                <w:szCs w:val="24"/>
                <w:lang w:bidi="en-GB"/>
              </w:rPr>
            </w:pPr>
          </w:p>
        </w:tc>
        <w:tc>
          <w:tcPr>
            <w:tcW w:w="993" w:type="dxa"/>
            <w:tcBorders>
              <w:top w:val="single" w:sz="4" w:space="0" w:color="auto"/>
              <w:left w:val="single" w:sz="4" w:space="0" w:color="auto"/>
              <w:bottom w:val="single" w:sz="4" w:space="0" w:color="auto"/>
              <w:right w:val="single" w:sz="4" w:space="0" w:color="auto"/>
            </w:tcBorders>
          </w:tcPr>
          <w:p w14:paraId="643217A5" w14:textId="77777777" w:rsidR="00B96DB1" w:rsidRPr="00692B52" w:rsidRDefault="00B96DB1" w:rsidP="00B96DB1">
            <w:pPr>
              <w:widowControl w:val="0"/>
              <w:spacing w:line="240" w:lineRule="atLeast"/>
              <w:ind w:left="360"/>
              <w:contextualSpacing/>
              <w:rPr>
                <w:rFonts w:asciiTheme="majorHAnsi" w:eastAsia="Cambria" w:hAnsiTheme="majorHAnsi" w:cstheme="majorHAnsi"/>
                <w:b/>
                <w:color w:val="00000A"/>
                <w:sz w:val="24"/>
                <w:szCs w:val="24"/>
                <w:lang w:bidi="en-GB"/>
              </w:rPr>
            </w:pPr>
          </w:p>
        </w:tc>
      </w:tr>
      <w:tr w:rsidR="006D5B0D" w:rsidRPr="00692B52" w14:paraId="54DC34EF" w14:textId="77777777" w:rsidTr="00BC600D">
        <w:tc>
          <w:tcPr>
            <w:tcW w:w="9923" w:type="dxa"/>
            <w:tcBorders>
              <w:top w:val="single" w:sz="4" w:space="0" w:color="auto"/>
              <w:left w:val="single" w:sz="4" w:space="0" w:color="auto"/>
              <w:bottom w:val="single" w:sz="4" w:space="0" w:color="auto"/>
              <w:right w:val="single" w:sz="4" w:space="0" w:color="auto"/>
            </w:tcBorders>
          </w:tcPr>
          <w:p w14:paraId="3061A1F8" w14:textId="77777777" w:rsidR="006D5B0D" w:rsidRPr="00692B52" w:rsidRDefault="006D5B0D" w:rsidP="00C1149C">
            <w:pPr>
              <w:pStyle w:val="ListParagraph"/>
              <w:widowControl w:val="0"/>
              <w:numPr>
                <w:ilvl w:val="0"/>
                <w:numId w:val="2"/>
              </w:numPr>
              <w:spacing w:line="240" w:lineRule="atLeast"/>
              <w:contextualSpacing/>
              <w:rPr>
                <w:rFonts w:asciiTheme="majorHAnsi" w:eastAsia="Cambria" w:hAnsiTheme="majorHAnsi" w:cstheme="majorHAnsi"/>
                <w:b/>
                <w:color w:val="00000A"/>
                <w:sz w:val="24"/>
                <w:szCs w:val="24"/>
                <w:lang w:bidi="en-GB"/>
              </w:rPr>
            </w:pPr>
            <w:r w:rsidRPr="00692B52">
              <w:rPr>
                <w:rFonts w:asciiTheme="majorHAnsi" w:eastAsia="Cambria" w:hAnsiTheme="majorHAnsi" w:cstheme="majorHAnsi"/>
                <w:b/>
                <w:color w:val="00000A"/>
                <w:sz w:val="24"/>
                <w:szCs w:val="24"/>
                <w:lang w:bidi="en-GB"/>
              </w:rPr>
              <w:t xml:space="preserve">Declarations of interest </w:t>
            </w:r>
          </w:p>
          <w:p w14:paraId="09964383" w14:textId="7D5356B6" w:rsidR="006902B0" w:rsidRPr="00692B52" w:rsidRDefault="002E42E8" w:rsidP="00EE2573">
            <w:pPr>
              <w:widowControl w:val="0"/>
              <w:spacing w:line="240" w:lineRule="atLeast"/>
              <w:contextualSpacing/>
              <w:rPr>
                <w:rFonts w:asciiTheme="majorHAnsi" w:eastAsia="Cambria" w:hAnsiTheme="majorHAnsi" w:cstheme="majorHAnsi"/>
                <w:bCs/>
                <w:color w:val="00000A"/>
                <w:sz w:val="24"/>
                <w:szCs w:val="24"/>
                <w:lang w:val="en-GB" w:eastAsia="en-GB" w:bidi="en-GB"/>
              </w:rPr>
            </w:pPr>
            <w:r w:rsidRPr="00692B52">
              <w:rPr>
                <w:rFonts w:asciiTheme="majorHAnsi" w:eastAsia="Cambria" w:hAnsiTheme="majorHAnsi" w:cstheme="majorHAnsi"/>
                <w:bCs/>
                <w:color w:val="00000A"/>
                <w:sz w:val="24"/>
                <w:szCs w:val="24"/>
                <w:lang w:val="en-GB" w:eastAsia="en-GB" w:bidi="en-GB"/>
              </w:rPr>
              <w:t>All Board Directors submit yearly annual submission declarations of interest forms</w:t>
            </w:r>
            <w:r w:rsidR="0056284C" w:rsidRPr="00692B52">
              <w:rPr>
                <w:rFonts w:asciiTheme="majorHAnsi" w:eastAsia="Cambria" w:hAnsiTheme="majorHAnsi" w:cstheme="majorHAnsi"/>
                <w:bCs/>
                <w:color w:val="00000A"/>
                <w:sz w:val="24"/>
                <w:szCs w:val="24"/>
                <w:lang w:val="en-GB" w:eastAsia="en-GB" w:bidi="en-GB"/>
              </w:rPr>
              <w:t>.</w:t>
            </w:r>
            <w:r w:rsidRPr="00692B52">
              <w:rPr>
                <w:rFonts w:asciiTheme="majorHAnsi" w:eastAsia="Cambria" w:hAnsiTheme="majorHAnsi" w:cstheme="majorHAnsi"/>
                <w:bCs/>
                <w:color w:val="00000A"/>
                <w:sz w:val="24"/>
                <w:szCs w:val="24"/>
                <w:lang w:val="en-GB" w:eastAsia="en-GB" w:bidi="en-GB"/>
              </w:rPr>
              <w:t xml:space="preserve">  Only those conflicts of interest over and above those already declared are required to be raised.  </w:t>
            </w:r>
          </w:p>
          <w:p w14:paraId="3508AE6C" w14:textId="77777777" w:rsidR="00A66A8C" w:rsidRDefault="00A66A8C" w:rsidP="00EE2573">
            <w:pPr>
              <w:widowControl w:val="0"/>
              <w:spacing w:line="240" w:lineRule="atLeast"/>
              <w:contextualSpacing/>
              <w:rPr>
                <w:rFonts w:asciiTheme="majorHAnsi" w:eastAsia="Cambria" w:hAnsiTheme="majorHAnsi" w:cstheme="majorHAnsi"/>
                <w:bCs/>
                <w:color w:val="00000A"/>
                <w:sz w:val="24"/>
                <w:szCs w:val="24"/>
                <w:lang w:bidi="en-GB"/>
              </w:rPr>
            </w:pPr>
          </w:p>
          <w:p w14:paraId="1F6FADA6" w14:textId="5B9EB93B" w:rsidR="00A66A8C" w:rsidRPr="000A72C7" w:rsidRDefault="00A66A8C" w:rsidP="00EE2573">
            <w:pPr>
              <w:widowControl w:val="0"/>
              <w:spacing w:line="240" w:lineRule="atLeast"/>
              <w:contextualSpacing/>
              <w:rPr>
                <w:rFonts w:asciiTheme="majorHAnsi" w:eastAsia="Cambria" w:hAnsiTheme="majorHAnsi" w:cstheme="majorHAnsi"/>
                <w:bCs/>
                <w:color w:val="00000A"/>
                <w:sz w:val="24"/>
                <w:szCs w:val="24"/>
                <w:lang w:bidi="en-GB"/>
              </w:rPr>
            </w:pPr>
            <w:r>
              <w:rPr>
                <w:rFonts w:asciiTheme="majorHAnsi" w:eastAsia="Cambria" w:hAnsiTheme="majorHAnsi" w:cstheme="majorHAnsi"/>
                <w:bCs/>
                <w:color w:val="00000A"/>
                <w:sz w:val="24"/>
                <w:szCs w:val="24"/>
                <w:lang w:bidi="en-GB"/>
              </w:rPr>
              <w:t>KT</w:t>
            </w:r>
            <w:r w:rsidR="00BC19ED">
              <w:rPr>
                <w:rFonts w:asciiTheme="majorHAnsi" w:eastAsia="Cambria" w:hAnsiTheme="majorHAnsi" w:cstheme="majorHAnsi"/>
                <w:bCs/>
                <w:color w:val="00000A"/>
                <w:sz w:val="24"/>
                <w:szCs w:val="24"/>
                <w:lang w:bidi="en-GB"/>
              </w:rPr>
              <w:t xml:space="preserve"> – for agenda item 6</w:t>
            </w:r>
            <w:r w:rsidR="007860FD">
              <w:rPr>
                <w:rFonts w:asciiTheme="majorHAnsi" w:eastAsia="Cambria" w:hAnsiTheme="majorHAnsi" w:cstheme="majorHAnsi"/>
                <w:bCs/>
                <w:color w:val="00000A"/>
                <w:sz w:val="24"/>
                <w:szCs w:val="24"/>
                <w:lang w:bidi="en-GB"/>
              </w:rPr>
              <w:t xml:space="preserve"> Chief Executive’s report to agree </w:t>
            </w:r>
            <w:r w:rsidR="00F0548E" w:rsidRPr="000A72C7">
              <w:rPr>
                <w:rFonts w:asciiTheme="majorHAnsi" w:hAnsiTheme="majorHAnsi" w:cstheme="majorHAnsi"/>
                <w:bCs/>
                <w:sz w:val="24"/>
                <w:szCs w:val="24"/>
              </w:rPr>
              <w:t xml:space="preserve">to a funding contribution to the Great South West of £15k </w:t>
            </w:r>
            <w:r w:rsidR="007860FD">
              <w:rPr>
                <w:rFonts w:asciiTheme="majorHAnsi" w:hAnsiTheme="majorHAnsi" w:cstheme="majorHAnsi"/>
                <w:bCs/>
                <w:sz w:val="24"/>
                <w:szCs w:val="24"/>
              </w:rPr>
              <w:t>(</w:t>
            </w:r>
            <w:r w:rsidR="00F0548E" w:rsidRPr="000A72C7">
              <w:rPr>
                <w:rFonts w:asciiTheme="majorHAnsi" w:hAnsiTheme="majorHAnsi" w:cstheme="majorHAnsi"/>
                <w:bCs/>
                <w:sz w:val="24"/>
                <w:szCs w:val="24"/>
              </w:rPr>
              <w:t>to cover both 23/24 and 24/25</w:t>
            </w:r>
            <w:r w:rsidR="007860FD">
              <w:rPr>
                <w:rFonts w:asciiTheme="majorHAnsi" w:hAnsiTheme="majorHAnsi" w:cstheme="majorHAnsi"/>
                <w:bCs/>
                <w:sz w:val="24"/>
                <w:szCs w:val="24"/>
              </w:rPr>
              <w:t>)</w:t>
            </w:r>
            <w:r w:rsidR="000A72C7">
              <w:rPr>
                <w:rFonts w:asciiTheme="majorHAnsi" w:hAnsiTheme="majorHAnsi" w:cstheme="majorHAnsi"/>
                <w:bCs/>
                <w:sz w:val="24"/>
                <w:szCs w:val="24"/>
              </w:rPr>
              <w:t xml:space="preserve"> as GSW Chair</w:t>
            </w:r>
          </w:p>
          <w:p w14:paraId="6CC2CFD9" w14:textId="77777777" w:rsidR="00CB7DA2" w:rsidRDefault="00A06DAC" w:rsidP="006D7D27">
            <w:pPr>
              <w:widowControl w:val="0"/>
              <w:spacing w:line="240" w:lineRule="atLeast"/>
              <w:contextualSpacing/>
              <w:rPr>
                <w:rFonts w:asciiTheme="majorHAnsi" w:eastAsia="Cambria" w:hAnsiTheme="majorHAnsi" w:cstheme="majorHAnsi"/>
                <w:bCs/>
                <w:sz w:val="24"/>
                <w:szCs w:val="24"/>
                <w:lang w:bidi="en-GB"/>
              </w:rPr>
            </w:pPr>
            <w:r>
              <w:rPr>
                <w:rFonts w:asciiTheme="majorHAnsi" w:eastAsia="Cambria" w:hAnsiTheme="majorHAnsi" w:cstheme="majorHAnsi"/>
                <w:bCs/>
                <w:sz w:val="24"/>
                <w:szCs w:val="24"/>
                <w:lang w:bidi="en-GB"/>
              </w:rPr>
              <w:t xml:space="preserve">RG </w:t>
            </w:r>
            <w:r w:rsidR="00B72106">
              <w:rPr>
                <w:rFonts w:asciiTheme="majorHAnsi" w:eastAsia="Cambria" w:hAnsiTheme="majorHAnsi" w:cstheme="majorHAnsi"/>
                <w:bCs/>
                <w:sz w:val="24"/>
                <w:szCs w:val="24"/>
                <w:lang w:bidi="en-GB"/>
              </w:rPr>
              <w:t>–</w:t>
            </w:r>
            <w:r>
              <w:rPr>
                <w:rFonts w:asciiTheme="majorHAnsi" w:eastAsia="Cambria" w:hAnsiTheme="majorHAnsi" w:cstheme="majorHAnsi"/>
                <w:bCs/>
                <w:sz w:val="24"/>
                <w:szCs w:val="24"/>
                <w:lang w:bidi="en-GB"/>
              </w:rPr>
              <w:t xml:space="preserve"> </w:t>
            </w:r>
            <w:r w:rsidR="00B72106">
              <w:rPr>
                <w:rFonts w:asciiTheme="majorHAnsi" w:eastAsia="Cambria" w:hAnsiTheme="majorHAnsi" w:cstheme="majorHAnsi"/>
                <w:bCs/>
                <w:sz w:val="24"/>
                <w:szCs w:val="24"/>
                <w:lang w:bidi="en-GB"/>
              </w:rPr>
              <w:t xml:space="preserve">same as above, Devon County Council is a member of GSW </w:t>
            </w:r>
          </w:p>
          <w:p w14:paraId="123772A9" w14:textId="77777777" w:rsidR="00C20C97" w:rsidRDefault="00D90181" w:rsidP="00C20C97">
            <w:pPr>
              <w:widowControl w:val="0"/>
              <w:spacing w:line="240" w:lineRule="atLeast"/>
              <w:contextualSpacing/>
              <w:rPr>
                <w:rFonts w:asciiTheme="majorHAnsi" w:eastAsia="Cambria" w:hAnsiTheme="majorHAnsi" w:cstheme="majorHAnsi"/>
                <w:bCs/>
                <w:sz w:val="24"/>
                <w:szCs w:val="24"/>
                <w:lang w:bidi="en-GB"/>
              </w:rPr>
            </w:pPr>
            <w:r>
              <w:rPr>
                <w:rFonts w:asciiTheme="majorHAnsi" w:eastAsia="Cambria" w:hAnsiTheme="majorHAnsi" w:cstheme="majorHAnsi"/>
                <w:bCs/>
                <w:sz w:val="24"/>
                <w:szCs w:val="24"/>
                <w:lang w:bidi="en-GB"/>
              </w:rPr>
              <w:t>MB – ref SWIO</w:t>
            </w:r>
            <w:r w:rsidR="005579BD">
              <w:rPr>
                <w:rFonts w:asciiTheme="majorHAnsi" w:eastAsia="Cambria" w:hAnsiTheme="majorHAnsi" w:cstheme="majorHAnsi"/>
                <w:bCs/>
                <w:sz w:val="24"/>
                <w:szCs w:val="24"/>
                <w:lang w:bidi="en-GB"/>
              </w:rPr>
              <w:t xml:space="preserve">T piece in agenda item 6 Chief Executive’s Report as Yeovil College </w:t>
            </w:r>
            <w:r w:rsidR="00E76076">
              <w:rPr>
                <w:rFonts w:asciiTheme="majorHAnsi" w:eastAsia="Cambria" w:hAnsiTheme="majorHAnsi" w:cstheme="majorHAnsi"/>
                <w:bCs/>
                <w:sz w:val="24"/>
                <w:szCs w:val="24"/>
                <w:lang w:bidi="en-GB"/>
              </w:rPr>
              <w:t>is</w:t>
            </w:r>
            <w:r w:rsidR="005579BD">
              <w:rPr>
                <w:rFonts w:asciiTheme="majorHAnsi" w:eastAsia="Cambria" w:hAnsiTheme="majorHAnsi" w:cstheme="majorHAnsi"/>
                <w:bCs/>
                <w:sz w:val="24"/>
                <w:szCs w:val="24"/>
                <w:lang w:bidi="en-GB"/>
              </w:rPr>
              <w:t xml:space="preserve"> a member of the </w:t>
            </w:r>
            <w:r w:rsidR="005F4C6F">
              <w:rPr>
                <w:rFonts w:asciiTheme="majorHAnsi" w:eastAsia="Cambria" w:hAnsiTheme="majorHAnsi" w:cstheme="majorHAnsi"/>
                <w:bCs/>
                <w:sz w:val="24"/>
                <w:szCs w:val="24"/>
                <w:lang w:bidi="en-GB"/>
              </w:rPr>
              <w:t>West of the England IoT</w:t>
            </w:r>
            <w:r w:rsidR="001312EB">
              <w:rPr>
                <w:rFonts w:asciiTheme="majorHAnsi" w:eastAsia="Cambria" w:hAnsiTheme="majorHAnsi" w:cstheme="majorHAnsi"/>
                <w:bCs/>
                <w:sz w:val="24"/>
                <w:szCs w:val="24"/>
                <w:lang w:bidi="en-GB"/>
              </w:rPr>
              <w:t xml:space="preserve"> </w:t>
            </w:r>
          </w:p>
          <w:p w14:paraId="14748814" w14:textId="36025303" w:rsidR="00866381" w:rsidRPr="00A06DAC" w:rsidRDefault="00866381" w:rsidP="00C20C97">
            <w:pPr>
              <w:widowControl w:val="0"/>
              <w:spacing w:line="240" w:lineRule="atLeast"/>
              <w:contextualSpacing/>
              <w:rPr>
                <w:rFonts w:asciiTheme="majorHAnsi" w:eastAsia="Cambria" w:hAnsiTheme="majorHAnsi" w:cstheme="majorHAnsi"/>
                <w:bCs/>
                <w:sz w:val="24"/>
                <w:szCs w:val="24"/>
                <w:lang w:bidi="en-GB"/>
              </w:rPr>
            </w:pPr>
            <w:r>
              <w:rPr>
                <w:rFonts w:asciiTheme="majorHAnsi" w:eastAsia="Cambria" w:hAnsiTheme="majorHAnsi" w:cstheme="majorHAnsi"/>
                <w:bCs/>
                <w:sz w:val="24"/>
                <w:szCs w:val="24"/>
                <w:lang w:bidi="en-GB"/>
              </w:rPr>
              <w:t xml:space="preserve">MB – an interest in agenda item </w:t>
            </w:r>
            <w:r w:rsidR="0022175D">
              <w:rPr>
                <w:rFonts w:asciiTheme="majorHAnsi" w:eastAsia="Cambria" w:hAnsiTheme="majorHAnsi" w:cstheme="majorHAnsi"/>
                <w:bCs/>
                <w:sz w:val="24"/>
                <w:szCs w:val="24"/>
                <w:lang w:bidi="en-GB"/>
              </w:rPr>
              <w:t xml:space="preserve">9, ref the 2 options of </w:t>
            </w:r>
            <w:r w:rsidR="001312EB">
              <w:rPr>
                <w:rFonts w:asciiTheme="majorHAnsi" w:eastAsia="Cambria" w:hAnsiTheme="majorHAnsi" w:cstheme="majorHAnsi"/>
                <w:bCs/>
                <w:sz w:val="24"/>
                <w:szCs w:val="24"/>
                <w:lang w:bidi="en-GB"/>
              </w:rPr>
              <w:t xml:space="preserve">funding for </w:t>
            </w:r>
            <w:r w:rsidR="0022175D">
              <w:rPr>
                <w:rFonts w:asciiTheme="majorHAnsi" w:eastAsia="Cambria" w:hAnsiTheme="majorHAnsi" w:cstheme="majorHAnsi"/>
                <w:bCs/>
                <w:sz w:val="24"/>
                <w:szCs w:val="24"/>
                <w:lang w:bidi="en-GB"/>
              </w:rPr>
              <w:t xml:space="preserve">Future Flight </w:t>
            </w:r>
            <w:r w:rsidR="001312EB">
              <w:rPr>
                <w:rFonts w:asciiTheme="majorHAnsi" w:eastAsia="Cambria" w:hAnsiTheme="majorHAnsi" w:cstheme="majorHAnsi"/>
                <w:bCs/>
                <w:sz w:val="24"/>
                <w:szCs w:val="24"/>
                <w:lang w:bidi="en-GB"/>
              </w:rPr>
              <w:t xml:space="preserve">Innovation </w:t>
            </w:r>
            <w:r w:rsidR="0022175D">
              <w:rPr>
                <w:rFonts w:asciiTheme="majorHAnsi" w:eastAsia="Cambria" w:hAnsiTheme="majorHAnsi" w:cstheme="majorHAnsi"/>
                <w:bCs/>
                <w:sz w:val="24"/>
                <w:szCs w:val="24"/>
                <w:lang w:bidi="en-GB"/>
              </w:rPr>
              <w:t>Zone</w:t>
            </w:r>
            <w:r w:rsidR="001312EB">
              <w:rPr>
                <w:rFonts w:asciiTheme="majorHAnsi" w:eastAsia="Cambria" w:hAnsiTheme="majorHAnsi" w:cstheme="majorHAnsi"/>
                <w:bCs/>
                <w:sz w:val="24"/>
                <w:szCs w:val="24"/>
                <w:lang w:bidi="en-GB"/>
              </w:rPr>
              <w:t xml:space="preserve"> Fund</w:t>
            </w:r>
            <w:r w:rsidR="0022175D">
              <w:rPr>
                <w:rFonts w:asciiTheme="majorHAnsi" w:eastAsia="Cambria" w:hAnsiTheme="majorHAnsi" w:cstheme="majorHAnsi"/>
                <w:bCs/>
                <w:sz w:val="24"/>
                <w:szCs w:val="24"/>
                <w:lang w:bidi="en-GB"/>
              </w:rPr>
              <w:t xml:space="preserve"> and FE Digital Infrastructure as Yeovil College </w:t>
            </w:r>
            <w:r w:rsidR="00B33D3A">
              <w:rPr>
                <w:rFonts w:asciiTheme="majorHAnsi" w:eastAsia="Cambria" w:hAnsiTheme="majorHAnsi" w:cstheme="majorHAnsi"/>
                <w:bCs/>
                <w:sz w:val="24"/>
                <w:szCs w:val="24"/>
                <w:lang w:bidi="en-GB"/>
              </w:rPr>
              <w:t xml:space="preserve">is an FE provider and a member of the </w:t>
            </w:r>
            <w:r w:rsidR="001312EB">
              <w:rPr>
                <w:rFonts w:asciiTheme="majorHAnsi" w:eastAsia="Cambria" w:hAnsiTheme="majorHAnsi" w:cstheme="majorHAnsi"/>
                <w:bCs/>
                <w:sz w:val="24"/>
                <w:szCs w:val="24"/>
                <w:lang w:bidi="en-GB"/>
              </w:rPr>
              <w:t xml:space="preserve">LEP’s </w:t>
            </w:r>
            <w:r w:rsidR="00B33D3A">
              <w:rPr>
                <w:rFonts w:asciiTheme="majorHAnsi" w:eastAsia="Cambria" w:hAnsiTheme="majorHAnsi" w:cstheme="majorHAnsi"/>
                <w:bCs/>
                <w:sz w:val="24"/>
                <w:szCs w:val="24"/>
                <w:lang w:bidi="en-GB"/>
              </w:rPr>
              <w:t xml:space="preserve">Sustainable Aviation </w:t>
            </w:r>
            <w:r w:rsidR="001312EB">
              <w:rPr>
                <w:rFonts w:asciiTheme="majorHAnsi" w:eastAsia="Cambria" w:hAnsiTheme="majorHAnsi" w:cstheme="majorHAnsi"/>
                <w:bCs/>
                <w:sz w:val="24"/>
                <w:szCs w:val="24"/>
                <w:lang w:bidi="en-GB"/>
              </w:rPr>
              <w:t xml:space="preserve">Programme </w:t>
            </w:r>
            <w:r w:rsidR="00B33D3A">
              <w:rPr>
                <w:rFonts w:asciiTheme="majorHAnsi" w:eastAsia="Cambria" w:hAnsiTheme="majorHAnsi" w:cstheme="majorHAnsi"/>
                <w:bCs/>
                <w:sz w:val="24"/>
                <w:szCs w:val="24"/>
                <w:lang w:bidi="en-GB"/>
              </w:rPr>
              <w:t>Board</w:t>
            </w:r>
          </w:p>
        </w:tc>
        <w:tc>
          <w:tcPr>
            <w:tcW w:w="993" w:type="dxa"/>
            <w:tcBorders>
              <w:top w:val="single" w:sz="4" w:space="0" w:color="auto"/>
              <w:left w:val="single" w:sz="4" w:space="0" w:color="auto"/>
              <w:bottom w:val="single" w:sz="4" w:space="0" w:color="auto"/>
              <w:right w:val="single" w:sz="4" w:space="0" w:color="auto"/>
            </w:tcBorders>
          </w:tcPr>
          <w:p w14:paraId="55951F3C" w14:textId="77777777" w:rsidR="006D5B0D" w:rsidRPr="00692B52" w:rsidRDefault="006D5B0D" w:rsidP="00B96DB1">
            <w:pPr>
              <w:widowControl w:val="0"/>
              <w:spacing w:line="240" w:lineRule="atLeast"/>
              <w:ind w:left="360"/>
              <w:contextualSpacing/>
              <w:rPr>
                <w:rFonts w:asciiTheme="majorHAnsi" w:eastAsia="Cambria" w:hAnsiTheme="majorHAnsi" w:cstheme="majorHAnsi"/>
                <w:b/>
                <w:color w:val="00000A"/>
                <w:sz w:val="24"/>
                <w:szCs w:val="24"/>
                <w:lang w:bidi="en-GB"/>
              </w:rPr>
            </w:pPr>
          </w:p>
        </w:tc>
      </w:tr>
      <w:tr w:rsidR="00B96DB1" w:rsidRPr="00692B52" w14:paraId="66D74EF7" w14:textId="47AF6DA0" w:rsidTr="00BC600D">
        <w:tc>
          <w:tcPr>
            <w:tcW w:w="9923" w:type="dxa"/>
            <w:tcBorders>
              <w:top w:val="single" w:sz="4" w:space="0" w:color="auto"/>
              <w:left w:val="single" w:sz="4" w:space="0" w:color="auto"/>
              <w:bottom w:val="single" w:sz="4" w:space="0" w:color="auto"/>
              <w:right w:val="single" w:sz="4" w:space="0" w:color="auto"/>
            </w:tcBorders>
          </w:tcPr>
          <w:p w14:paraId="237F79E1" w14:textId="6EEB249A" w:rsidR="00B96DB1" w:rsidRPr="00692B52" w:rsidRDefault="00B96DB1" w:rsidP="00C1149C">
            <w:pPr>
              <w:pStyle w:val="ListParagraph"/>
              <w:widowControl w:val="0"/>
              <w:numPr>
                <w:ilvl w:val="0"/>
                <w:numId w:val="3"/>
              </w:numPr>
              <w:autoSpaceDE w:val="0"/>
              <w:autoSpaceDN w:val="0"/>
              <w:spacing w:line="240" w:lineRule="atLeast"/>
              <w:rPr>
                <w:rFonts w:asciiTheme="majorHAnsi" w:eastAsia="Cambria" w:hAnsiTheme="majorHAnsi" w:cstheme="majorHAnsi"/>
                <w:b/>
                <w:color w:val="00000A"/>
                <w:sz w:val="24"/>
                <w:szCs w:val="24"/>
                <w:lang w:bidi="en-GB"/>
              </w:rPr>
            </w:pPr>
            <w:r w:rsidRPr="00692B52">
              <w:rPr>
                <w:rFonts w:asciiTheme="majorHAnsi" w:eastAsia="Cambria" w:hAnsiTheme="majorHAnsi" w:cstheme="majorHAnsi"/>
                <w:b/>
                <w:color w:val="00000A"/>
                <w:sz w:val="24"/>
                <w:szCs w:val="24"/>
                <w:lang w:bidi="en-GB"/>
              </w:rPr>
              <w:t xml:space="preserve">A little bit of Culture </w:t>
            </w:r>
          </w:p>
          <w:p w14:paraId="6A0A506A" w14:textId="4913CE19" w:rsidR="00B96DB1" w:rsidRDefault="00E03A66" w:rsidP="00547CB5">
            <w:pPr>
              <w:widowControl w:val="0"/>
              <w:autoSpaceDE w:val="0"/>
              <w:autoSpaceDN w:val="0"/>
              <w:spacing w:line="240" w:lineRule="atLeast"/>
              <w:rPr>
                <w:rFonts w:asciiTheme="majorHAnsi" w:eastAsia="Cambria" w:hAnsiTheme="majorHAnsi" w:cstheme="majorHAnsi"/>
                <w:bCs/>
                <w:color w:val="00000A"/>
                <w:sz w:val="24"/>
                <w:szCs w:val="24"/>
                <w:lang w:val="en-GB" w:eastAsia="en-GB" w:bidi="en-GB"/>
              </w:rPr>
            </w:pPr>
            <w:r>
              <w:rPr>
                <w:rFonts w:asciiTheme="majorHAnsi" w:eastAsia="Cambria" w:hAnsiTheme="majorHAnsi" w:cstheme="majorHAnsi"/>
                <w:bCs/>
                <w:color w:val="00000A"/>
                <w:sz w:val="24"/>
                <w:szCs w:val="24"/>
                <w:lang w:val="en-GB" w:eastAsia="en-GB" w:bidi="en-GB"/>
              </w:rPr>
              <w:t xml:space="preserve">PB - </w:t>
            </w:r>
            <w:r w:rsidR="00630324">
              <w:rPr>
                <w:rFonts w:asciiTheme="majorHAnsi" w:eastAsia="Cambria" w:hAnsiTheme="majorHAnsi" w:cstheme="majorHAnsi"/>
                <w:bCs/>
                <w:color w:val="00000A"/>
                <w:sz w:val="24"/>
                <w:szCs w:val="24"/>
                <w:lang w:val="en-GB" w:eastAsia="en-GB" w:bidi="en-GB"/>
              </w:rPr>
              <w:t xml:space="preserve"> </w:t>
            </w:r>
            <w:r w:rsidR="004D2890">
              <w:rPr>
                <w:rFonts w:asciiTheme="majorHAnsi" w:eastAsia="Cambria" w:hAnsiTheme="majorHAnsi" w:cstheme="majorHAnsi"/>
                <w:bCs/>
                <w:color w:val="00000A"/>
                <w:sz w:val="24"/>
                <w:szCs w:val="24"/>
                <w:lang w:val="en-GB" w:eastAsia="en-GB" w:bidi="en-GB"/>
              </w:rPr>
              <w:t xml:space="preserve">a quotation by Martin Niemoller, </w:t>
            </w:r>
            <w:r w:rsidR="009328E5">
              <w:rPr>
                <w:rFonts w:asciiTheme="majorHAnsi" w:eastAsia="Cambria" w:hAnsiTheme="majorHAnsi" w:cstheme="majorHAnsi"/>
                <w:bCs/>
                <w:color w:val="00000A"/>
                <w:sz w:val="24"/>
                <w:szCs w:val="24"/>
                <w:lang w:val="en-GB" w:eastAsia="en-GB" w:bidi="en-GB"/>
              </w:rPr>
              <w:t>“First They Came For….”</w:t>
            </w:r>
          </w:p>
          <w:p w14:paraId="2213A616" w14:textId="7449EA3A" w:rsidR="006300BD" w:rsidRPr="00692B52" w:rsidRDefault="006300BD" w:rsidP="00547CB5">
            <w:pPr>
              <w:widowControl w:val="0"/>
              <w:autoSpaceDE w:val="0"/>
              <w:autoSpaceDN w:val="0"/>
              <w:spacing w:line="240" w:lineRule="atLeast"/>
              <w:rPr>
                <w:rFonts w:asciiTheme="majorHAnsi" w:eastAsia="Cambria" w:hAnsiTheme="majorHAnsi" w:cstheme="majorHAnsi"/>
                <w:bCs/>
                <w:color w:val="00000A"/>
                <w:sz w:val="24"/>
                <w:szCs w:val="24"/>
                <w:lang w:val="en-GB" w:eastAsia="en-GB" w:bidi="en-GB"/>
              </w:rPr>
            </w:pPr>
          </w:p>
        </w:tc>
        <w:tc>
          <w:tcPr>
            <w:tcW w:w="993" w:type="dxa"/>
            <w:tcBorders>
              <w:top w:val="single" w:sz="4" w:space="0" w:color="auto"/>
              <w:left w:val="single" w:sz="4" w:space="0" w:color="auto"/>
              <w:bottom w:val="single" w:sz="4" w:space="0" w:color="auto"/>
              <w:right w:val="single" w:sz="4" w:space="0" w:color="auto"/>
            </w:tcBorders>
          </w:tcPr>
          <w:p w14:paraId="300D6C4A" w14:textId="77777777" w:rsidR="00B96DB1" w:rsidRPr="00692B52" w:rsidRDefault="00B96DB1" w:rsidP="00151A64">
            <w:pPr>
              <w:widowControl w:val="0"/>
              <w:autoSpaceDE w:val="0"/>
              <w:autoSpaceDN w:val="0"/>
              <w:spacing w:line="240" w:lineRule="atLeast"/>
              <w:ind w:left="720"/>
              <w:rPr>
                <w:rFonts w:asciiTheme="majorHAnsi" w:eastAsia="Cambria" w:hAnsiTheme="majorHAnsi" w:cstheme="majorHAnsi"/>
                <w:b/>
                <w:color w:val="00000A"/>
                <w:sz w:val="24"/>
                <w:szCs w:val="24"/>
                <w:lang w:val="en-GB" w:eastAsia="en-GB" w:bidi="en-GB"/>
              </w:rPr>
            </w:pPr>
          </w:p>
        </w:tc>
      </w:tr>
      <w:tr w:rsidR="00F2639E" w:rsidRPr="00692B52" w14:paraId="74E946E3" w14:textId="77777777" w:rsidTr="00BC600D">
        <w:tc>
          <w:tcPr>
            <w:tcW w:w="9923" w:type="dxa"/>
            <w:tcBorders>
              <w:top w:val="single" w:sz="4" w:space="0" w:color="auto"/>
              <w:left w:val="single" w:sz="4" w:space="0" w:color="auto"/>
              <w:bottom w:val="single" w:sz="4" w:space="0" w:color="auto"/>
              <w:right w:val="single" w:sz="4" w:space="0" w:color="auto"/>
            </w:tcBorders>
          </w:tcPr>
          <w:p w14:paraId="0F12B144" w14:textId="5FDFCD2F" w:rsidR="00C12570" w:rsidRPr="00692B52" w:rsidRDefault="00CD12ED" w:rsidP="00C1149C">
            <w:pPr>
              <w:pStyle w:val="ListParagraph"/>
              <w:widowControl w:val="0"/>
              <w:numPr>
                <w:ilvl w:val="0"/>
                <w:numId w:val="3"/>
              </w:numPr>
              <w:autoSpaceDE w:val="0"/>
              <w:autoSpaceDN w:val="0"/>
              <w:spacing w:line="240" w:lineRule="atLeast"/>
              <w:rPr>
                <w:rFonts w:asciiTheme="majorHAnsi" w:eastAsia="Cambria" w:hAnsiTheme="majorHAnsi" w:cstheme="majorHAnsi"/>
                <w:b/>
                <w:bCs/>
                <w:color w:val="00000A"/>
                <w:sz w:val="24"/>
                <w:szCs w:val="24"/>
                <w:lang w:bidi="en-GB"/>
              </w:rPr>
            </w:pPr>
            <w:r w:rsidRPr="00692B52">
              <w:rPr>
                <w:rFonts w:asciiTheme="majorHAnsi" w:hAnsiTheme="majorHAnsi" w:cstheme="majorHAnsi"/>
                <w:b/>
                <w:bCs/>
                <w:sz w:val="24"/>
                <w:szCs w:val="24"/>
              </w:rPr>
              <w:t xml:space="preserve">Draft minutes of </w:t>
            </w:r>
            <w:r w:rsidR="00DF745E">
              <w:rPr>
                <w:rFonts w:asciiTheme="majorHAnsi" w:hAnsiTheme="majorHAnsi" w:cstheme="majorHAnsi"/>
                <w:b/>
                <w:bCs/>
                <w:sz w:val="24"/>
                <w:szCs w:val="24"/>
              </w:rPr>
              <w:t xml:space="preserve">the additional </w:t>
            </w:r>
            <w:r w:rsidR="00881CFC">
              <w:rPr>
                <w:rFonts w:asciiTheme="majorHAnsi" w:hAnsiTheme="majorHAnsi" w:cstheme="majorHAnsi"/>
                <w:b/>
                <w:bCs/>
                <w:sz w:val="24"/>
                <w:szCs w:val="24"/>
              </w:rPr>
              <w:t xml:space="preserve">27 November </w:t>
            </w:r>
            <w:r w:rsidR="00E76CBD" w:rsidRPr="00692B52">
              <w:rPr>
                <w:rFonts w:asciiTheme="majorHAnsi" w:hAnsiTheme="majorHAnsi" w:cstheme="majorHAnsi"/>
                <w:b/>
                <w:bCs/>
                <w:sz w:val="24"/>
                <w:szCs w:val="24"/>
              </w:rPr>
              <w:t>2</w:t>
            </w:r>
            <w:r w:rsidRPr="00692B52">
              <w:rPr>
                <w:rFonts w:asciiTheme="majorHAnsi" w:hAnsiTheme="majorHAnsi" w:cstheme="majorHAnsi"/>
                <w:b/>
                <w:bCs/>
                <w:sz w:val="24"/>
                <w:szCs w:val="24"/>
              </w:rPr>
              <w:t>023 Board meeting and actions arising</w:t>
            </w:r>
          </w:p>
          <w:p w14:paraId="1CE24450" w14:textId="77777777" w:rsidR="00A93A29" w:rsidRPr="00692B52" w:rsidRDefault="00A93A29" w:rsidP="00232DC1">
            <w:pPr>
              <w:widowControl w:val="0"/>
              <w:autoSpaceDE w:val="0"/>
              <w:autoSpaceDN w:val="0"/>
              <w:spacing w:line="240" w:lineRule="atLeast"/>
              <w:rPr>
                <w:rFonts w:asciiTheme="majorHAnsi" w:eastAsia="Cambria" w:hAnsiTheme="majorHAnsi" w:cstheme="majorHAnsi"/>
                <w:b/>
                <w:bCs/>
                <w:color w:val="00000A"/>
                <w:sz w:val="24"/>
                <w:szCs w:val="24"/>
                <w:lang w:bidi="en-GB"/>
              </w:rPr>
            </w:pPr>
          </w:p>
          <w:p w14:paraId="55B4808C" w14:textId="5ADEA6C6" w:rsidR="000B3746" w:rsidRDefault="00897E26" w:rsidP="004004C1">
            <w:pPr>
              <w:rPr>
                <w:rFonts w:asciiTheme="majorHAnsi" w:hAnsiTheme="majorHAnsi" w:cstheme="majorHAnsi"/>
                <w:b/>
                <w:bCs/>
                <w:sz w:val="24"/>
                <w:szCs w:val="24"/>
              </w:rPr>
            </w:pPr>
            <w:r w:rsidRPr="004004C1">
              <w:rPr>
                <w:rFonts w:asciiTheme="majorHAnsi" w:hAnsiTheme="majorHAnsi" w:cstheme="majorHAnsi"/>
                <w:sz w:val="24"/>
                <w:szCs w:val="24"/>
              </w:rPr>
              <w:t xml:space="preserve">C/F </w:t>
            </w:r>
            <w:r w:rsidR="004004C1" w:rsidRPr="004004C1">
              <w:rPr>
                <w:rFonts w:asciiTheme="majorHAnsi" w:hAnsiTheme="majorHAnsi" w:cstheme="majorHAnsi"/>
                <w:sz w:val="24"/>
                <w:szCs w:val="24"/>
              </w:rPr>
              <w:t xml:space="preserve">Action: </w:t>
            </w:r>
            <w:r w:rsidR="00E33B10" w:rsidRPr="004975BD">
              <w:rPr>
                <w:rFonts w:asciiTheme="majorHAnsi" w:hAnsiTheme="majorHAnsi" w:cstheme="majorHAnsi"/>
                <w:sz w:val="24"/>
                <w:szCs w:val="24"/>
              </w:rPr>
              <w:t>The</w:t>
            </w:r>
            <w:r w:rsidR="004975BD" w:rsidRPr="004975BD">
              <w:rPr>
                <w:rFonts w:asciiTheme="majorHAnsi" w:hAnsiTheme="majorHAnsi" w:cstheme="majorHAnsi"/>
                <w:sz w:val="24"/>
                <w:szCs w:val="24"/>
              </w:rPr>
              <w:t xml:space="preserve"> Net Zero Energy Hub</w:t>
            </w:r>
            <w:r w:rsidR="00E33B10" w:rsidRPr="004975BD">
              <w:rPr>
                <w:rFonts w:asciiTheme="majorHAnsi" w:hAnsiTheme="majorHAnsi" w:cstheme="majorHAnsi"/>
                <w:sz w:val="24"/>
                <w:szCs w:val="24"/>
              </w:rPr>
              <w:t xml:space="preserve"> report has not been published yet, </w:t>
            </w:r>
            <w:r w:rsidR="00BC2199" w:rsidRPr="004975BD">
              <w:rPr>
                <w:rFonts w:asciiTheme="majorHAnsi" w:hAnsiTheme="majorHAnsi" w:cstheme="majorHAnsi"/>
                <w:sz w:val="24"/>
                <w:szCs w:val="24"/>
              </w:rPr>
              <w:t xml:space="preserve">work has started on collating NetZero skills </w:t>
            </w:r>
            <w:r w:rsidR="00C93FAB" w:rsidRPr="004975BD">
              <w:rPr>
                <w:rFonts w:asciiTheme="majorHAnsi" w:hAnsiTheme="majorHAnsi" w:cstheme="majorHAnsi"/>
                <w:sz w:val="24"/>
                <w:szCs w:val="24"/>
              </w:rPr>
              <w:t>(SB has also done some work here)</w:t>
            </w:r>
            <w:r w:rsidR="0069234B" w:rsidRPr="004975BD">
              <w:rPr>
                <w:rFonts w:asciiTheme="majorHAnsi" w:hAnsiTheme="majorHAnsi" w:cstheme="majorHAnsi"/>
                <w:sz w:val="24"/>
                <w:szCs w:val="24"/>
              </w:rPr>
              <w:t>.</w:t>
            </w:r>
            <w:r w:rsidR="0069234B">
              <w:rPr>
                <w:rFonts w:asciiTheme="majorHAnsi" w:hAnsiTheme="majorHAnsi" w:cstheme="majorHAnsi"/>
                <w:b/>
                <w:bCs/>
                <w:sz w:val="24"/>
                <w:szCs w:val="24"/>
              </w:rPr>
              <w:t xml:space="preserve"> An update is provided by HH later on in the meeting.  </w:t>
            </w:r>
            <w:r w:rsidR="0069234B" w:rsidRPr="00526CC1">
              <w:rPr>
                <w:rFonts w:asciiTheme="majorHAnsi" w:hAnsiTheme="majorHAnsi" w:cstheme="majorHAnsi"/>
                <w:b/>
                <w:bCs/>
                <w:sz w:val="24"/>
                <w:szCs w:val="24"/>
                <w:u w:val="single"/>
              </w:rPr>
              <w:t xml:space="preserve">This item is </w:t>
            </w:r>
            <w:r w:rsidR="00526CC1">
              <w:rPr>
                <w:rFonts w:asciiTheme="majorHAnsi" w:hAnsiTheme="majorHAnsi" w:cstheme="majorHAnsi"/>
                <w:b/>
                <w:bCs/>
                <w:sz w:val="24"/>
                <w:szCs w:val="24"/>
                <w:u w:val="single"/>
              </w:rPr>
              <w:t xml:space="preserve">now </w:t>
            </w:r>
            <w:r w:rsidR="0069234B" w:rsidRPr="00526CC1">
              <w:rPr>
                <w:rFonts w:asciiTheme="majorHAnsi" w:hAnsiTheme="majorHAnsi" w:cstheme="majorHAnsi"/>
                <w:b/>
                <w:bCs/>
                <w:sz w:val="24"/>
                <w:szCs w:val="24"/>
                <w:u w:val="single"/>
              </w:rPr>
              <w:t>closed.</w:t>
            </w:r>
            <w:r w:rsidR="0069234B">
              <w:rPr>
                <w:rFonts w:asciiTheme="majorHAnsi" w:hAnsiTheme="majorHAnsi" w:cstheme="majorHAnsi"/>
                <w:b/>
                <w:bCs/>
                <w:sz w:val="24"/>
                <w:szCs w:val="24"/>
              </w:rPr>
              <w:t xml:space="preserve"> </w:t>
            </w:r>
            <w:r w:rsidR="00C93FAB">
              <w:rPr>
                <w:rFonts w:asciiTheme="majorHAnsi" w:hAnsiTheme="majorHAnsi" w:cstheme="majorHAnsi"/>
                <w:b/>
                <w:bCs/>
                <w:sz w:val="24"/>
                <w:szCs w:val="24"/>
              </w:rPr>
              <w:t xml:space="preserve"> </w:t>
            </w:r>
          </w:p>
          <w:p w14:paraId="0ACAE634" w14:textId="77777777" w:rsidR="00B62E19" w:rsidRDefault="00B62E19" w:rsidP="004004C1">
            <w:pPr>
              <w:rPr>
                <w:rFonts w:asciiTheme="majorHAnsi" w:hAnsiTheme="majorHAnsi" w:cstheme="majorHAnsi"/>
                <w:b/>
                <w:bCs/>
                <w:sz w:val="24"/>
                <w:szCs w:val="24"/>
              </w:rPr>
            </w:pPr>
          </w:p>
          <w:p w14:paraId="4DFF5E78" w14:textId="1A88EFD6" w:rsidR="00A05FA5" w:rsidRDefault="00B62E19" w:rsidP="00DE0671">
            <w:pPr>
              <w:rPr>
                <w:rFonts w:asciiTheme="majorHAnsi" w:hAnsiTheme="majorHAnsi" w:cstheme="majorHAnsi"/>
                <w:b/>
                <w:bCs/>
                <w:sz w:val="24"/>
                <w:szCs w:val="24"/>
              </w:rPr>
            </w:pPr>
            <w:r>
              <w:rPr>
                <w:rFonts w:asciiTheme="majorHAnsi" w:hAnsiTheme="majorHAnsi" w:cstheme="majorHAnsi"/>
                <w:sz w:val="24"/>
                <w:szCs w:val="24"/>
              </w:rPr>
              <w:t xml:space="preserve">C/F Action: </w:t>
            </w:r>
            <w:r w:rsidR="003D5B14">
              <w:rPr>
                <w:rFonts w:asciiTheme="majorHAnsi" w:hAnsiTheme="majorHAnsi" w:cstheme="majorHAnsi"/>
                <w:sz w:val="24"/>
                <w:szCs w:val="24"/>
              </w:rPr>
              <w:t>To</w:t>
            </w:r>
            <w:r w:rsidR="00423CA4">
              <w:rPr>
                <w:rFonts w:asciiTheme="majorHAnsi" w:hAnsiTheme="majorHAnsi" w:cstheme="majorHAnsi"/>
                <w:sz w:val="24"/>
                <w:szCs w:val="24"/>
              </w:rPr>
              <w:t xml:space="preserve"> convene a </w:t>
            </w:r>
            <w:r w:rsidR="001B2635">
              <w:rPr>
                <w:rFonts w:asciiTheme="majorHAnsi" w:hAnsiTheme="majorHAnsi" w:cstheme="majorHAnsi"/>
                <w:sz w:val="24"/>
                <w:szCs w:val="24"/>
              </w:rPr>
              <w:t xml:space="preserve">Board </w:t>
            </w:r>
            <w:r w:rsidR="00423CA4">
              <w:rPr>
                <w:rFonts w:asciiTheme="majorHAnsi" w:hAnsiTheme="majorHAnsi" w:cstheme="majorHAnsi"/>
                <w:sz w:val="24"/>
                <w:szCs w:val="24"/>
              </w:rPr>
              <w:t xml:space="preserve">discussion at the next Deep Dive Session focusing </w:t>
            </w:r>
            <w:r w:rsidR="00DE7317">
              <w:rPr>
                <w:rFonts w:asciiTheme="majorHAnsi" w:hAnsiTheme="majorHAnsi" w:cstheme="majorHAnsi"/>
                <w:sz w:val="24"/>
                <w:szCs w:val="24"/>
              </w:rPr>
              <w:t xml:space="preserve">on </w:t>
            </w:r>
            <w:r w:rsidR="001B2635">
              <w:rPr>
                <w:rFonts w:asciiTheme="majorHAnsi" w:hAnsiTheme="majorHAnsi" w:cstheme="majorHAnsi"/>
                <w:sz w:val="24"/>
                <w:szCs w:val="24"/>
              </w:rPr>
              <w:t xml:space="preserve">the </w:t>
            </w:r>
            <w:r w:rsidR="00DE7317">
              <w:rPr>
                <w:rFonts w:asciiTheme="majorHAnsi" w:hAnsiTheme="majorHAnsi" w:cstheme="majorHAnsi"/>
                <w:sz w:val="24"/>
                <w:szCs w:val="24"/>
              </w:rPr>
              <w:t>issues around the delivery of NetZero</w:t>
            </w:r>
            <w:r w:rsidR="000C342C">
              <w:rPr>
                <w:rFonts w:asciiTheme="majorHAnsi" w:hAnsiTheme="majorHAnsi" w:cstheme="majorHAnsi"/>
                <w:sz w:val="24"/>
                <w:szCs w:val="24"/>
              </w:rPr>
              <w:t xml:space="preserve">, </w:t>
            </w:r>
            <w:r w:rsidR="00DB5FB0">
              <w:rPr>
                <w:rFonts w:asciiTheme="majorHAnsi" w:hAnsiTheme="majorHAnsi" w:cstheme="majorHAnsi"/>
                <w:sz w:val="24"/>
                <w:szCs w:val="24"/>
              </w:rPr>
              <w:t xml:space="preserve">the </w:t>
            </w:r>
            <w:r w:rsidR="000C342C">
              <w:rPr>
                <w:rFonts w:asciiTheme="majorHAnsi" w:hAnsiTheme="majorHAnsi" w:cstheme="majorHAnsi"/>
                <w:sz w:val="24"/>
                <w:szCs w:val="24"/>
              </w:rPr>
              <w:t>long-term challenges</w:t>
            </w:r>
            <w:r w:rsidR="00DB5FB0">
              <w:rPr>
                <w:rFonts w:asciiTheme="majorHAnsi" w:hAnsiTheme="majorHAnsi" w:cstheme="majorHAnsi"/>
                <w:sz w:val="24"/>
                <w:szCs w:val="24"/>
              </w:rPr>
              <w:t xml:space="preserve"> around skills, the supply chain</w:t>
            </w:r>
            <w:r w:rsidR="002C7F3E">
              <w:rPr>
                <w:rFonts w:asciiTheme="majorHAnsi" w:hAnsiTheme="majorHAnsi" w:cstheme="majorHAnsi"/>
                <w:sz w:val="24"/>
                <w:szCs w:val="24"/>
              </w:rPr>
              <w:t xml:space="preserve"> and what the </w:t>
            </w:r>
            <w:r w:rsidR="00B05DEE">
              <w:rPr>
                <w:rFonts w:asciiTheme="majorHAnsi" w:hAnsiTheme="majorHAnsi" w:cstheme="majorHAnsi"/>
                <w:sz w:val="24"/>
                <w:szCs w:val="24"/>
              </w:rPr>
              <w:t xml:space="preserve">role </w:t>
            </w:r>
            <w:r w:rsidR="002C7F3E">
              <w:rPr>
                <w:rFonts w:asciiTheme="majorHAnsi" w:hAnsiTheme="majorHAnsi" w:cstheme="majorHAnsi"/>
                <w:sz w:val="24"/>
                <w:szCs w:val="24"/>
              </w:rPr>
              <w:t xml:space="preserve">is of </w:t>
            </w:r>
            <w:r w:rsidR="00B05DEE">
              <w:rPr>
                <w:rFonts w:asciiTheme="majorHAnsi" w:hAnsiTheme="majorHAnsi" w:cstheme="majorHAnsi"/>
                <w:sz w:val="24"/>
                <w:szCs w:val="24"/>
              </w:rPr>
              <w:t>the LEP or potential Devolution deal to support businesses in the longte</w:t>
            </w:r>
            <w:r w:rsidR="002D64DA">
              <w:rPr>
                <w:rFonts w:asciiTheme="majorHAnsi" w:hAnsiTheme="majorHAnsi" w:cstheme="majorHAnsi"/>
                <w:sz w:val="24"/>
                <w:szCs w:val="24"/>
              </w:rPr>
              <w:t>rm</w:t>
            </w:r>
            <w:r w:rsidR="002D64DA" w:rsidRPr="002C2134">
              <w:rPr>
                <w:rFonts w:asciiTheme="majorHAnsi" w:hAnsiTheme="majorHAnsi" w:cstheme="majorHAnsi"/>
                <w:sz w:val="24"/>
                <w:szCs w:val="24"/>
              </w:rPr>
              <w:t xml:space="preserve">.  </w:t>
            </w:r>
            <w:r w:rsidR="002C7F3E" w:rsidRPr="002C2134">
              <w:rPr>
                <w:rFonts w:asciiTheme="majorHAnsi" w:hAnsiTheme="majorHAnsi" w:cstheme="majorHAnsi"/>
                <w:sz w:val="24"/>
                <w:szCs w:val="24"/>
              </w:rPr>
              <w:t xml:space="preserve"> </w:t>
            </w:r>
            <w:r w:rsidR="002D64DA" w:rsidRPr="002C2134">
              <w:rPr>
                <w:rFonts w:asciiTheme="majorHAnsi" w:hAnsiTheme="majorHAnsi" w:cstheme="majorHAnsi"/>
                <w:sz w:val="24"/>
                <w:szCs w:val="24"/>
              </w:rPr>
              <w:t>The Clean Growth Charter has been</w:t>
            </w:r>
            <w:r w:rsidR="00522A06" w:rsidRPr="002C2134">
              <w:rPr>
                <w:rFonts w:asciiTheme="majorHAnsi" w:hAnsiTheme="majorHAnsi" w:cstheme="majorHAnsi"/>
                <w:sz w:val="24"/>
                <w:szCs w:val="24"/>
              </w:rPr>
              <w:t xml:space="preserve"> </w:t>
            </w:r>
            <w:r w:rsidR="005E748C" w:rsidRPr="002C2134">
              <w:rPr>
                <w:rFonts w:asciiTheme="majorHAnsi" w:hAnsiTheme="majorHAnsi" w:cstheme="majorHAnsi"/>
                <w:sz w:val="24"/>
                <w:szCs w:val="24"/>
              </w:rPr>
              <w:t xml:space="preserve">incorporated </w:t>
            </w:r>
            <w:r w:rsidR="002D64DA" w:rsidRPr="002C2134">
              <w:rPr>
                <w:rFonts w:asciiTheme="majorHAnsi" w:hAnsiTheme="majorHAnsi" w:cstheme="majorHAnsi"/>
                <w:sz w:val="24"/>
                <w:szCs w:val="24"/>
              </w:rPr>
              <w:t xml:space="preserve">into the </w:t>
            </w:r>
            <w:r w:rsidR="00522A06" w:rsidRPr="002C2134">
              <w:rPr>
                <w:rFonts w:asciiTheme="majorHAnsi" w:hAnsiTheme="majorHAnsi" w:cstheme="majorHAnsi"/>
                <w:sz w:val="24"/>
                <w:szCs w:val="24"/>
              </w:rPr>
              <w:t>Build Back Better</w:t>
            </w:r>
            <w:r w:rsidR="005E748C" w:rsidRPr="002C2134">
              <w:rPr>
                <w:rFonts w:asciiTheme="majorHAnsi" w:hAnsiTheme="majorHAnsi" w:cstheme="majorHAnsi"/>
                <w:sz w:val="24"/>
                <w:szCs w:val="24"/>
              </w:rPr>
              <w:t xml:space="preserve"> Plan</w:t>
            </w:r>
            <w:r w:rsidR="00221EB5" w:rsidRPr="002C2134">
              <w:rPr>
                <w:rFonts w:asciiTheme="majorHAnsi" w:hAnsiTheme="majorHAnsi" w:cstheme="majorHAnsi"/>
                <w:sz w:val="24"/>
                <w:szCs w:val="24"/>
              </w:rPr>
              <w:t xml:space="preserve">.  </w:t>
            </w:r>
            <w:r w:rsidR="005E4B49" w:rsidRPr="002C2134">
              <w:rPr>
                <w:rFonts w:asciiTheme="majorHAnsi" w:hAnsiTheme="majorHAnsi" w:cstheme="majorHAnsi"/>
                <w:sz w:val="24"/>
                <w:szCs w:val="24"/>
              </w:rPr>
              <w:t>T</w:t>
            </w:r>
            <w:r w:rsidR="001917C5" w:rsidRPr="002C2134">
              <w:rPr>
                <w:rFonts w:asciiTheme="majorHAnsi" w:hAnsiTheme="majorHAnsi" w:cstheme="majorHAnsi"/>
                <w:sz w:val="24"/>
                <w:szCs w:val="24"/>
              </w:rPr>
              <w:t xml:space="preserve">his will be carried </w:t>
            </w:r>
            <w:r w:rsidR="005E4B49" w:rsidRPr="002C2134">
              <w:rPr>
                <w:rFonts w:asciiTheme="majorHAnsi" w:hAnsiTheme="majorHAnsi" w:cstheme="majorHAnsi"/>
                <w:sz w:val="24"/>
                <w:szCs w:val="24"/>
              </w:rPr>
              <w:t xml:space="preserve">forward </w:t>
            </w:r>
            <w:r w:rsidR="00013159" w:rsidRPr="002C2134">
              <w:rPr>
                <w:rFonts w:asciiTheme="majorHAnsi" w:hAnsiTheme="majorHAnsi" w:cstheme="majorHAnsi"/>
                <w:sz w:val="24"/>
                <w:szCs w:val="24"/>
              </w:rPr>
              <w:t xml:space="preserve">for discussion at the January 2024 </w:t>
            </w:r>
            <w:r w:rsidR="008A7146" w:rsidRPr="002C2134">
              <w:rPr>
                <w:rFonts w:asciiTheme="majorHAnsi" w:hAnsiTheme="majorHAnsi" w:cstheme="majorHAnsi"/>
                <w:sz w:val="24"/>
                <w:szCs w:val="24"/>
              </w:rPr>
              <w:t>Board meeting</w:t>
            </w:r>
            <w:r w:rsidR="00013159" w:rsidRPr="002C2134">
              <w:rPr>
                <w:rFonts w:asciiTheme="majorHAnsi" w:hAnsiTheme="majorHAnsi" w:cstheme="majorHAnsi"/>
                <w:sz w:val="24"/>
                <w:szCs w:val="24"/>
              </w:rPr>
              <w:t xml:space="preserve"> and </w:t>
            </w:r>
            <w:r w:rsidR="00BC54DF" w:rsidRPr="002C2134">
              <w:rPr>
                <w:rFonts w:asciiTheme="majorHAnsi" w:hAnsiTheme="majorHAnsi" w:cstheme="majorHAnsi"/>
                <w:sz w:val="24"/>
                <w:szCs w:val="24"/>
              </w:rPr>
              <w:t xml:space="preserve">to </w:t>
            </w:r>
            <w:r w:rsidR="00EE3917" w:rsidRPr="002C2134">
              <w:rPr>
                <w:rFonts w:asciiTheme="majorHAnsi" w:hAnsiTheme="majorHAnsi" w:cstheme="majorHAnsi"/>
                <w:sz w:val="24"/>
                <w:szCs w:val="24"/>
              </w:rPr>
              <w:t xml:space="preserve">reflect </w:t>
            </w:r>
            <w:r w:rsidR="00A345EA" w:rsidRPr="002C2134">
              <w:rPr>
                <w:rFonts w:asciiTheme="majorHAnsi" w:hAnsiTheme="majorHAnsi" w:cstheme="majorHAnsi"/>
                <w:sz w:val="24"/>
                <w:szCs w:val="24"/>
              </w:rPr>
              <w:t xml:space="preserve">this through a </w:t>
            </w:r>
            <w:r w:rsidR="00B962C2" w:rsidRPr="002C2134">
              <w:rPr>
                <w:rFonts w:asciiTheme="majorHAnsi" w:hAnsiTheme="majorHAnsi" w:cstheme="majorHAnsi"/>
                <w:sz w:val="24"/>
                <w:szCs w:val="24"/>
              </w:rPr>
              <w:t xml:space="preserve">Great South West lens </w:t>
            </w:r>
            <w:r w:rsidR="00EE3917" w:rsidRPr="002C2134">
              <w:rPr>
                <w:rFonts w:asciiTheme="majorHAnsi" w:hAnsiTheme="majorHAnsi" w:cstheme="majorHAnsi"/>
                <w:sz w:val="24"/>
                <w:szCs w:val="24"/>
              </w:rPr>
              <w:t xml:space="preserve">whilst also taking into </w:t>
            </w:r>
            <w:r w:rsidR="00013159" w:rsidRPr="002C2134">
              <w:rPr>
                <w:rFonts w:asciiTheme="majorHAnsi" w:hAnsiTheme="majorHAnsi" w:cstheme="majorHAnsi"/>
                <w:sz w:val="24"/>
                <w:szCs w:val="24"/>
              </w:rPr>
              <w:t xml:space="preserve">account the </w:t>
            </w:r>
            <w:r w:rsidR="00DE0671" w:rsidRPr="002C2134">
              <w:rPr>
                <w:rFonts w:asciiTheme="majorHAnsi" w:hAnsiTheme="majorHAnsi" w:cstheme="majorHAnsi"/>
                <w:sz w:val="24"/>
                <w:szCs w:val="24"/>
              </w:rPr>
              <w:t>amalgamation of differing NetZero reports.</w:t>
            </w:r>
            <w:r w:rsidR="00DE0671">
              <w:rPr>
                <w:rFonts w:asciiTheme="majorHAnsi" w:hAnsiTheme="majorHAnsi" w:cstheme="majorHAnsi"/>
                <w:b/>
                <w:bCs/>
                <w:sz w:val="24"/>
                <w:szCs w:val="24"/>
              </w:rPr>
              <w:t xml:space="preserve"> </w:t>
            </w:r>
            <w:r w:rsidR="0005054D">
              <w:rPr>
                <w:rFonts w:asciiTheme="majorHAnsi" w:hAnsiTheme="majorHAnsi" w:cstheme="majorHAnsi"/>
                <w:b/>
                <w:bCs/>
                <w:sz w:val="24"/>
                <w:szCs w:val="24"/>
              </w:rPr>
              <w:t>Th</w:t>
            </w:r>
            <w:r w:rsidR="004B2EC8">
              <w:rPr>
                <w:rFonts w:asciiTheme="majorHAnsi" w:hAnsiTheme="majorHAnsi" w:cstheme="majorHAnsi"/>
                <w:b/>
                <w:bCs/>
                <w:sz w:val="24"/>
                <w:szCs w:val="24"/>
              </w:rPr>
              <w:t>ere will be no further deep dive reviews</w:t>
            </w:r>
            <w:r w:rsidR="00AA79AB">
              <w:rPr>
                <w:rFonts w:asciiTheme="majorHAnsi" w:hAnsiTheme="majorHAnsi" w:cstheme="majorHAnsi"/>
                <w:b/>
                <w:bCs/>
                <w:sz w:val="24"/>
                <w:szCs w:val="24"/>
              </w:rPr>
              <w:t xml:space="preserve"> at HotSW geography with the transfer of functions to LAs.</w:t>
            </w:r>
          </w:p>
          <w:p w14:paraId="618FCB5B" w14:textId="77777777" w:rsidR="00AA79AB" w:rsidRDefault="00AA79AB" w:rsidP="00DE0671">
            <w:pPr>
              <w:rPr>
                <w:rFonts w:asciiTheme="majorHAnsi" w:hAnsiTheme="majorHAnsi" w:cstheme="majorHAnsi"/>
                <w:b/>
                <w:bCs/>
                <w:sz w:val="24"/>
                <w:szCs w:val="24"/>
              </w:rPr>
            </w:pPr>
          </w:p>
          <w:p w14:paraId="2953077C" w14:textId="34E8970D" w:rsidR="00A451F1" w:rsidRDefault="00467AE6" w:rsidP="00DE0671">
            <w:pPr>
              <w:rPr>
                <w:rFonts w:asciiTheme="majorHAnsi" w:hAnsiTheme="majorHAnsi" w:cstheme="majorHAnsi"/>
                <w:b/>
                <w:bCs/>
                <w:sz w:val="24"/>
                <w:szCs w:val="24"/>
              </w:rPr>
            </w:pPr>
            <w:r>
              <w:rPr>
                <w:rFonts w:asciiTheme="majorHAnsi" w:hAnsiTheme="majorHAnsi" w:cstheme="majorHAnsi"/>
                <w:sz w:val="24"/>
                <w:szCs w:val="24"/>
              </w:rPr>
              <w:t xml:space="preserve">C/F Action: </w:t>
            </w:r>
            <w:r w:rsidR="00243719">
              <w:rPr>
                <w:rFonts w:asciiTheme="majorHAnsi" w:hAnsiTheme="majorHAnsi" w:cstheme="majorHAnsi"/>
                <w:sz w:val="24"/>
                <w:szCs w:val="24"/>
              </w:rPr>
              <w:t xml:space="preserve">write to the National Infrastructure Commission </w:t>
            </w:r>
            <w:r w:rsidR="006D7FEC">
              <w:rPr>
                <w:rFonts w:asciiTheme="majorHAnsi" w:hAnsiTheme="majorHAnsi" w:cstheme="majorHAnsi"/>
                <w:sz w:val="24"/>
                <w:szCs w:val="24"/>
              </w:rPr>
              <w:t>a</w:t>
            </w:r>
            <w:r w:rsidR="00F718A0">
              <w:rPr>
                <w:rFonts w:asciiTheme="majorHAnsi" w:hAnsiTheme="majorHAnsi" w:cstheme="majorHAnsi"/>
                <w:sz w:val="24"/>
                <w:szCs w:val="24"/>
              </w:rPr>
              <w:t>bout</w:t>
            </w:r>
            <w:r w:rsidR="006D7FEC">
              <w:rPr>
                <w:rFonts w:asciiTheme="majorHAnsi" w:hAnsiTheme="majorHAnsi" w:cstheme="majorHAnsi"/>
                <w:sz w:val="24"/>
                <w:szCs w:val="24"/>
              </w:rPr>
              <w:t xml:space="preserve"> the issues arising for NetZero infrastructure</w:t>
            </w:r>
            <w:r w:rsidR="005B641B" w:rsidRPr="002F134C">
              <w:rPr>
                <w:rFonts w:asciiTheme="majorHAnsi" w:hAnsiTheme="majorHAnsi" w:cstheme="majorHAnsi"/>
                <w:b/>
                <w:bCs/>
                <w:sz w:val="24"/>
                <w:szCs w:val="24"/>
              </w:rPr>
              <w:t xml:space="preserve">.  </w:t>
            </w:r>
            <w:r w:rsidR="002F134C" w:rsidRPr="002F134C">
              <w:rPr>
                <w:rFonts w:asciiTheme="majorHAnsi" w:hAnsiTheme="majorHAnsi" w:cstheme="majorHAnsi"/>
                <w:b/>
                <w:bCs/>
                <w:sz w:val="24"/>
                <w:szCs w:val="24"/>
              </w:rPr>
              <w:t>Outstanding</w:t>
            </w:r>
            <w:r w:rsidR="002F134C">
              <w:rPr>
                <w:rFonts w:asciiTheme="majorHAnsi" w:hAnsiTheme="majorHAnsi" w:cstheme="majorHAnsi"/>
                <w:sz w:val="24"/>
                <w:szCs w:val="24"/>
              </w:rPr>
              <w:t xml:space="preserve">, </w:t>
            </w:r>
            <w:r w:rsidR="00AB0416" w:rsidRPr="00761722">
              <w:rPr>
                <w:rFonts w:asciiTheme="majorHAnsi" w:hAnsiTheme="majorHAnsi" w:cstheme="majorHAnsi"/>
                <w:b/>
                <w:bCs/>
                <w:sz w:val="24"/>
                <w:szCs w:val="24"/>
              </w:rPr>
              <w:t xml:space="preserve">DR has </w:t>
            </w:r>
            <w:r w:rsidR="00761722">
              <w:rPr>
                <w:rFonts w:asciiTheme="majorHAnsi" w:hAnsiTheme="majorHAnsi" w:cstheme="majorHAnsi"/>
                <w:b/>
                <w:bCs/>
                <w:sz w:val="24"/>
                <w:szCs w:val="24"/>
              </w:rPr>
              <w:t>a draft and</w:t>
            </w:r>
            <w:r w:rsidR="00AB0416" w:rsidRPr="00761722">
              <w:rPr>
                <w:rFonts w:asciiTheme="majorHAnsi" w:hAnsiTheme="majorHAnsi" w:cstheme="majorHAnsi"/>
                <w:b/>
                <w:bCs/>
                <w:sz w:val="24"/>
                <w:szCs w:val="24"/>
              </w:rPr>
              <w:t xml:space="preserve"> will </w:t>
            </w:r>
            <w:r w:rsidR="006F005A">
              <w:rPr>
                <w:rFonts w:asciiTheme="majorHAnsi" w:hAnsiTheme="majorHAnsi" w:cstheme="majorHAnsi"/>
                <w:b/>
                <w:bCs/>
                <w:sz w:val="24"/>
                <w:szCs w:val="24"/>
              </w:rPr>
              <w:t xml:space="preserve">circulate </w:t>
            </w:r>
            <w:r w:rsidR="00E76076">
              <w:rPr>
                <w:rFonts w:asciiTheme="majorHAnsi" w:hAnsiTheme="majorHAnsi" w:cstheme="majorHAnsi"/>
                <w:b/>
                <w:bCs/>
                <w:sz w:val="24"/>
                <w:szCs w:val="24"/>
              </w:rPr>
              <w:t xml:space="preserve">it </w:t>
            </w:r>
            <w:r w:rsidR="00AB0416" w:rsidRPr="00761722">
              <w:rPr>
                <w:rFonts w:asciiTheme="majorHAnsi" w:hAnsiTheme="majorHAnsi" w:cstheme="majorHAnsi"/>
                <w:b/>
                <w:bCs/>
                <w:sz w:val="24"/>
                <w:szCs w:val="24"/>
              </w:rPr>
              <w:t>to the Board to ensure they are happy</w:t>
            </w:r>
            <w:r w:rsidR="00A451F1">
              <w:rPr>
                <w:rFonts w:asciiTheme="majorHAnsi" w:hAnsiTheme="majorHAnsi" w:cstheme="majorHAnsi"/>
                <w:b/>
                <w:bCs/>
                <w:sz w:val="24"/>
                <w:szCs w:val="24"/>
              </w:rPr>
              <w:t xml:space="preserve"> with the wording</w:t>
            </w:r>
            <w:r w:rsidR="00AB0416" w:rsidRPr="00761722">
              <w:rPr>
                <w:rFonts w:asciiTheme="majorHAnsi" w:hAnsiTheme="majorHAnsi" w:cstheme="majorHAnsi"/>
                <w:b/>
                <w:bCs/>
                <w:sz w:val="24"/>
                <w:szCs w:val="24"/>
              </w:rPr>
              <w:t xml:space="preserve"> before forwarding on</w:t>
            </w:r>
            <w:r w:rsidR="00761722" w:rsidRPr="00761722">
              <w:rPr>
                <w:rFonts w:asciiTheme="majorHAnsi" w:hAnsiTheme="majorHAnsi" w:cstheme="majorHAnsi"/>
                <w:b/>
                <w:bCs/>
                <w:sz w:val="24"/>
                <w:szCs w:val="24"/>
              </w:rPr>
              <w:t xml:space="preserve">. </w:t>
            </w:r>
          </w:p>
          <w:p w14:paraId="3D0BEFEC" w14:textId="77777777" w:rsidR="00F54118" w:rsidRDefault="00F54118" w:rsidP="00DE0671">
            <w:pPr>
              <w:rPr>
                <w:rFonts w:asciiTheme="majorHAnsi" w:hAnsiTheme="majorHAnsi" w:cstheme="majorHAnsi"/>
                <w:sz w:val="24"/>
                <w:szCs w:val="24"/>
              </w:rPr>
            </w:pPr>
          </w:p>
          <w:p w14:paraId="670D755D" w14:textId="1C855038" w:rsidR="001B0774" w:rsidRDefault="00A451F1" w:rsidP="001B0774">
            <w:pPr>
              <w:rPr>
                <w:rFonts w:asciiTheme="majorHAnsi" w:hAnsiTheme="majorHAnsi" w:cstheme="majorHAnsi"/>
                <w:b/>
                <w:bCs/>
                <w:sz w:val="24"/>
                <w:szCs w:val="24"/>
              </w:rPr>
            </w:pPr>
            <w:r w:rsidRPr="0016619B">
              <w:rPr>
                <w:rFonts w:asciiTheme="majorHAnsi" w:hAnsiTheme="majorHAnsi" w:cstheme="majorHAnsi"/>
                <w:b/>
                <w:bCs/>
                <w:sz w:val="24"/>
                <w:szCs w:val="24"/>
              </w:rPr>
              <w:lastRenderedPageBreak/>
              <w:t xml:space="preserve">Action: </w:t>
            </w:r>
            <w:r w:rsidR="00184F4C">
              <w:rPr>
                <w:rFonts w:asciiTheme="majorHAnsi" w:hAnsiTheme="majorHAnsi" w:cstheme="majorHAnsi"/>
                <w:b/>
                <w:bCs/>
                <w:sz w:val="24"/>
                <w:szCs w:val="24"/>
              </w:rPr>
              <w:t>Four</w:t>
            </w:r>
            <w:r w:rsidR="002F589A">
              <w:rPr>
                <w:rFonts w:asciiTheme="majorHAnsi" w:hAnsiTheme="majorHAnsi" w:cstheme="majorHAnsi"/>
                <w:b/>
                <w:bCs/>
                <w:sz w:val="24"/>
                <w:szCs w:val="24"/>
              </w:rPr>
              <w:t xml:space="preserve"> </w:t>
            </w:r>
            <w:r w:rsidR="009A45D4">
              <w:rPr>
                <w:rFonts w:asciiTheme="majorHAnsi" w:hAnsiTheme="majorHAnsi" w:cstheme="majorHAnsi"/>
                <w:b/>
                <w:bCs/>
                <w:sz w:val="24"/>
                <w:szCs w:val="24"/>
              </w:rPr>
              <w:t>c</w:t>
            </w:r>
            <w:r w:rsidRPr="0016619B">
              <w:rPr>
                <w:rFonts w:asciiTheme="majorHAnsi" w:hAnsiTheme="majorHAnsi" w:cstheme="majorHAnsi"/>
                <w:b/>
                <w:bCs/>
                <w:sz w:val="24"/>
                <w:szCs w:val="24"/>
              </w:rPr>
              <w:t>orrecti</w:t>
            </w:r>
            <w:r w:rsidR="002F589A">
              <w:rPr>
                <w:rFonts w:asciiTheme="majorHAnsi" w:hAnsiTheme="majorHAnsi" w:cstheme="majorHAnsi"/>
                <w:b/>
                <w:bCs/>
                <w:sz w:val="24"/>
                <w:szCs w:val="24"/>
              </w:rPr>
              <w:t>o</w:t>
            </w:r>
            <w:r w:rsidRPr="0016619B">
              <w:rPr>
                <w:rFonts w:asciiTheme="majorHAnsi" w:hAnsiTheme="majorHAnsi" w:cstheme="majorHAnsi"/>
                <w:b/>
                <w:bCs/>
                <w:sz w:val="24"/>
                <w:szCs w:val="24"/>
              </w:rPr>
              <w:t>n</w:t>
            </w:r>
            <w:r w:rsidR="009A45D4">
              <w:rPr>
                <w:rFonts w:asciiTheme="majorHAnsi" w:hAnsiTheme="majorHAnsi" w:cstheme="majorHAnsi"/>
                <w:b/>
                <w:bCs/>
                <w:sz w:val="24"/>
                <w:szCs w:val="24"/>
              </w:rPr>
              <w:t>s</w:t>
            </w:r>
            <w:r w:rsidRPr="0016619B">
              <w:rPr>
                <w:rFonts w:asciiTheme="majorHAnsi" w:hAnsiTheme="majorHAnsi" w:cstheme="majorHAnsi"/>
                <w:b/>
                <w:bCs/>
                <w:sz w:val="24"/>
                <w:szCs w:val="24"/>
              </w:rPr>
              <w:t xml:space="preserve"> to </w:t>
            </w:r>
            <w:r w:rsidR="009A45D4">
              <w:rPr>
                <w:rFonts w:asciiTheme="majorHAnsi" w:hAnsiTheme="majorHAnsi" w:cstheme="majorHAnsi"/>
                <w:b/>
                <w:bCs/>
                <w:sz w:val="24"/>
                <w:szCs w:val="24"/>
              </w:rPr>
              <w:t xml:space="preserve">the </w:t>
            </w:r>
            <w:r w:rsidRPr="0016619B">
              <w:rPr>
                <w:rFonts w:asciiTheme="majorHAnsi" w:hAnsiTheme="majorHAnsi" w:cstheme="majorHAnsi"/>
                <w:b/>
                <w:bCs/>
                <w:sz w:val="24"/>
                <w:szCs w:val="24"/>
              </w:rPr>
              <w:t>27 November minutes</w:t>
            </w:r>
            <w:r w:rsidR="001B0774" w:rsidRPr="0016619B">
              <w:rPr>
                <w:rFonts w:asciiTheme="majorHAnsi" w:hAnsiTheme="majorHAnsi" w:cstheme="majorHAnsi"/>
                <w:b/>
                <w:bCs/>
                <w:sz w:val="24"/>
                <w:szCs w:val="24"/>
              </w:rPr>
              <w:t>:-</w:t>
            </w:r>
          </w:p>
          <w:p w14:paraId="2AA3CC50" w14:textId="12BB2893" w:rsidR="00656F19" w:rsidRPr="00184F4C" w:rsidRDefault="00656F19" w:rsidP="002238AA">
            <w:pPr>
              <w:pStyle w:val="ListParagraph"/>
              <w:numPr>
                <w:ilvl w:val="0"/>
                <w:numId w:val="14"/>
              </w:numPr>
              <w:rPr>
                <w:rFonts w:asciiTheme="majorHAnsi" w:hAnsiTheme="majorHAnsi" w:cstheme="majorHAnsi"/>
                <w:b/>
                <w:bCs/>
              </w:rPr>
            </w:pPr>
            <w:r w:rsidRPr="00184F4C">
              <w:rPr>
                <w:rFonts w:asciiTheme="majorHAnsi" w:hAnsiTheme="majorHAnsi" w:cstheme="majorHAnsi"/>
                <w:color w:val="000000" w:themeColor="text1"/>
                <w:sz w:val="24"/>
                <w:szCs w:val="24"/>
              </w:rPr>
              <w:t xml:space="preserve">Item 6. Growing Places Fund </w:t>
            </w:r>
            <w:r w:rsidR="00F86248" w:rsidRPr="00184F4C">
              <w:rPr>
                <w:rFonts w:asciiTheme="majorHAnsi" w:hAnsiTheme="majorHAnsi" w:cstheme="majorHAnsi"/>
                <w:color w:val="000000" w:themeColor="text1"/>
                <w:sz w:val="24"/>
                <w:szCs w:val="24"/>
              </w:rPr>
              <w:t xml:space="preserve">- </w:t>
            </w:r>
            <w:r w:rsidRPr="00184F4C">
              <w:rPr>
                <w:rFonts w:asciiTheme="majorHAnsi" w:hAnsiTheme="majorHAnsi" w:cstheme="majorHAnsi"/>
                <w:color w:val="000000" w:themeColor="text1"/>
                <w:sz w:val="24"/>
                <w:szCs w:val="24"/>
              </w:rPr>
              <w:t>Noted PB/SB/KD/RG/JD/</w:t>
            </w:r>
            <w:r w:rsidRPr="00184F4C">
              <w:rPr>
                <w:rFonts w:asciiTheme="majorHAnsi" w:hAnsiTheme="majorHAnsi" w:cstheme="majorHAnsi"/>
                <w:b/>
                <w:bCs/>
                <w:color w:val="000000" w:themeColor="text1"/>
                <w:sz w:val="24"/>
                <w:szCs w:val="24"/>
              </w:rPr>
              <w:t>PC</w:t>
            </w:r>
            <w:r w:rsidRPr="00184F4C">
              <w:rPr>
                <w:rFonts w:asciiTheme="majorHAnsi" w:hAnsiTheme="majorHAnsi" w:cstheme="majorHAnsi"/>
                <w:color w:val="000000" w:themeColor="text1"/>
                <w:sz w:val="24"/>
                <w:szCs w:val="24"/>
              </w:rPr>
              <w:t xml:space="preserve"> confirmed conflict of interests and took no part in the discussion.</w:t>
            </w:r>
            <w:r w:rsidR="00F86248" w:rsidRPr="00184F4C">
              <w:rPr>
                <w:rFonts w:asciiTheme="majorHAnsi" w:hAnsiTheme="majorHAnsi" w:cstheme="majorHAnsi"/>
                <w:color w:val="000000" w:themeColor="text1"/>
                <w:sz w:val="24"/>
                <w:szCs w:val="24"/>
              </w:rPr>
              <w:t xml:space="preserve"> </w:t>
            </w:r>
            <w:r w:rsidR="00F86248" w:rsidRPr="00184F4C">
              <w:rPr>
                <w:rFonts w:asciiTheme="majorHAnsi" w:hAnsiTheme="majorHAnsi" w:cstheme="majorHAnsi"/>
                <w:b/>
                <w:bCs/>
                <w:color w:val="000000" w:themeColor="text1"/>
                <w:sz w:val="24"/>
                <w:szCs w:val="24"/>
              </w:rPr>
              <w:t>PC should be PColes.</w:t>
            </w:r>
          </w:p>
          <w:p w14:paraId="059FC2FB" w14:textId="05E296ED" w:rsidR="001B0774" w:rsidRPr="009A45D4" w:rsidRDefault="001B0774" w:rsidP="009A45D4">
            <w:pPr>
              <w:pStyle w:val="ListParagraph"/>
              <w:numPr>
                <w:ilvl w:val="0"/>
                <w:numId w:val="14"/>
              </w:numPr>
              <w:rPr>
                <w:rFonts w:asciiTheme="majorHAnsi" w:hAnsiTheme="majorHAnsi" w:cstheme="majorHAnsi"/>
                <w:color w:val="000000" w:themeColor="text1"/>
                <w:sz w:val="24"/>
                <w:szCs w:val="24"/>
              </w:rPr>
            </w:pPr>
            <w:r w:rsidRPr="009A45D4">
              <w:rPr>
                <w:rFonts w:asciiTheme="majorHAnsi" w:hAnsiTheme="majorHAnsi" w:cstheme="majorHAnsi"/>
                <w:color w:val="000000" w:themeColor="text1"/>
                <w:sz w:val="24"/>
                <w:szCs w:val="24"/>
              </w:rPr>
              <w:t>Item 6. Growing Places Fund – Commercially Confidential</w:t>
            </w:r>
            <w:r w:rsidR="00277238" w:rsidRPr="009A45D4">
              <w:rPr>
                <w:rFonts w:asciiTheme="majorHAnsi" w:hAnsiTheme="majorHAnsi" w:cstheme="majorHAnsi"/>
                <w:color w:val="000000" w:themeColor="text1"/>
                <w:sz w:val="24"/>
                <w:szCs w:val="24"/>
              </w:rPr>
              <w:t xml:space="preserve">, </w:t>
            </w:r>
            <w:r w:rsidR="00277238" w:rsidRPr="009A45D4">
              <w:rPr>
                <w:rFonts w:asciiTheme="majorHAnsi" w:hAnsiTheme="majorHAnsi" w:cstheme="majorHAnsi"/>
                <w:b/>
                <w:bCs/>
                <w:sz w:val="24"/>
                <w:szCs w:val="24"/>
              </w:rPr>
              <w:t xml:space="preserve">KR </w:t>
            </w:r>
            <w:r w:rsidR="00277238" w:rsidRPr="009A45D4">
              <w:rPr>
                <w:rFonts w:asciiTheme="majorHAnsi" w:hAnsiTheme="majorHAnsi" w:cstheme="majorHAnsi"/>
                <w:sz w:val="24"/>
                <w:szCs w:val="24"/>
              </w:rPr>
              <w:t xml:space="preserve">read out an email from David Bird, Chair OIC summarising the ESPL discussion held at the recent OIC meeting this should be </w:t>
            </w:r>
            <w:r w:rsidR="00277238" w:rsidRPr="009A45D4">
              <w:rPr>
                <w:rFonts w:asciiTheme="majorHAnsi" w:hAnsiTheme="majorHAnsi" w:cstheme="majorHAnsi"/>
                <w:b/>
                <w:bCs/>
                <w:sz w:val="24"/>
                <w:szCs w:val="24"/>
              </w:rPr>
              <w:t xml:space="preserve">KT </w:t>
            </w:r>
            <w:r w:rsidR="00277238" w:rsidRPr="009A45D4">
              <w:rPr>
                <w:rFonts w:asciiTheme="majorHAnsi" w:hAnsiTheme="majorHAnsi" w:cstheme="majorHAnsi"/>
                <w:sz w:val="24"/>
                <w:szCs w:val="24"/>
              </w:rPr>
              <w:t>(Karl Tucker)</w:t>
            </w:r>
            <w:r w:rsidR="003C42E1" w:rsidRPr="009A45D4">
              <w:rPr>
                <w:rFonts w:asciiTheme="majorHAnsi" w:hAnsiTheme="majorHAnsi" w:cstheme="majorHAnsi"/>
                <w:sz w:val="24"/>
                <w:szCs w:val="24"/>
              </w:rPr>
              <w:t>.</w:t>
            </w:r>
          </w:p>
          <w:p w14:paraId="34EDC1AF" w14:textId="77777777" w:rsidR="00F030AA" w:rsidRDefault="00AD1497" w:rsidP="00C616AF">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sidRPr="009A45D4">
              <w:rPr>
                <w:rFonts w:asciiTheme="majorHAnsi" w:hAnsiTheme="majorHAnsi" w:cstheme="majorHAnsi"/>
                <w:sz w:val="24"/>
                <w:szCs w:val="24"/>
              </w:rPr>
              <w:t>Item 7. Chief Executive’s Update – Transition</w:t>
            </w:r>
            <w:r w:rsidR="002F589A" w:rsidRPr="009A45D4">
              <w:rPr>
                <w:rFonts w:asciiTheme="majorHAnsi" w:hAnsiTheme="majorHAnsi" w:cstheme="majorHAnsi"/>
                <w:sz w:val="24"/>
                <w:szCs w:val="24"/>
              </w:rPr>
              <w:t xml:space="preserve">, </w:t>
            </w:r>
            <w:r w:rsidR="002F589A" w:rsidRPr="009A45D4">
              <w:rPr>
                <w:rFonts w:asciiTheme="majorHAnsi" w:hAnsiTheme="majorHAnsi" w:cstheme="majorHAnsi"/>
                <w:b/>
                <w:bCs/>
                <w:sz w:val="24"/>
                <w:szCs w:val="24"/>
              </w:rPr>
              <w:t>KR</w:t>
            </w:r>
            <w:r w:rsidR="002F589A" w:rsidRPr="009A45D4">
              <w:rPr>
                <w:rFonts w:asciiTheme="majorHAnsi" w:hAnsiTheme="majorHAnsi" w:cstheme="majorHAnsi"/>
                <w:sz w:val="24"/>
                <w:szCs w:val="24"/>
              </w:rPr>
              <w:t xml:space="preserve"> invited PB</w:t>
            </w:r>
            <w:r w:rsidR="002F589A" w:rsidRPr="009A45D4">
              <w:rPr>
                <w:rFonts w:asciiTheme="majorHAnsi" w:hAnsiTheme="majorHAnsi" w:cstheme="majorHAnsi"/>
                <w:color w:val="000000" w:themeColor="text1"/>
                <w:sz w:val="24"/>
                <w:szCs w:val="24"/>
              </w:rPr>
              <w:t>/SB/KD/RG/JD/</w:t>
            </w:r>
            <w:r w:rsidR="002F589A" w:rsidRPr="00184F4C">
              <w:rPr>
                <w:rFonts w:asciiTheme="majorHAnsi" w:hAnsiTheme="majorHAnsi" w:cstheme="majorHAnsi"/>
                <w:b/>
                <w:bCs/>
                <w:color w:val="000000" w:themeColor="text1"/>
                <w:sz w:val="24"/>
                <w:szCs w:val="24"/>
              </w:rPr>
              <w:t xml:space="preserve">PC </w:t>
            </w:r>
            <w:r w:rsidR="002F589A" w:rsidRPr="009A45D4">
              <w:rPr>
                <w:rFonts w:asciiTheme="majorHAnsi" w:hAnsiTheme="majorHAnsi" w:cstheme="majorHAnsi"/>
                <w:sz w:val="24"/>
                <w:szCs w:val="24"/>
              </w:rPr>
              <w:t xml:space="preserve">to re-join the meeting this should be </w:t>
            </w:r>
            <w:r w:rsidR="002F589A" w:rsidRPr="009A45D4">
              <w:rPr>
                <w:rFonts w:asciiTheme="majorHAnsi" w:hAnsiTheme="majorHAnsi" w:cstheme="majorHAnsi"/>
                <w:b/>
                <w:bCs/>
                <w:sz w:val="24"/>
                <w:szCs w:val="24"/>
              </w:rPr>
              <w:t>KT</w:t>
            </w:r>
            <w:r w:rsidR="002F589A" w:rsidRPr="009A45D4">
              <w:rPr>
                <w:rFonts w:asciiTheme="majorHAnsi" w:hAnsiTheme="majorHAnsi" w:cstheme="majorHAnsi"/>
                <w:sz w:val="24"/>
                <w:szCs w:val="24"/>
              </w:rPr>
              <w:t xml:space="preserve"> (Karl Tucker)</w:t>
            </w:r>
            <w:r w:rsidR="00184F4C">
              <w:rPr>
                <w:rFonts w:asciiTheme="majorHAnsi" w:hAnsiTheme="majorHAnsi" w:cstheme="majorHAnsi"/>
                <w:sz w:val="24"/>
                <w:szCs w:val="24"/>
              </w:rPr>
              <w:t xml:space="preserve"> and </w:t>
            </w:r>
            <w:r w:rsidR="00184F4C" w:rsidRPr="00184F4C">
              <w:rPr>
                <w:rFonts w:asciiTheme="majorHAnsi" w:hAnsiTheme="majorHAnsi" w:cstheme="majorHAnsi"/>
                <w:b/>
                <w:bCs/>
                <w:sz w:val="24"/>
                <w:szCs w:val="24"/>
              </w:rPr>
              <w:t xml:space="preserve">PC should be PColes. </w:t>
            </w:r>
            <w:r w:rsidR="00F030AA">
              <w:rPr>
                <w:rFonts w:asciiTheme="majorHAnsi" w:hAnsiTheme="majorHAnsi" w:cstheme="majorHAnsi"/>
                <w:b/>
                <w:bCs/>
                <w:sz w:val="24"/>
                <w:szCs w:val="24"/>
              </w:rPr>
              <w:t>T</w:t>
            </w:r>
          </w:p>
          <w:p w14:paraId="54D09572" w14:textId="40A4B1C9" w:rsidR="00C616AF" w:rsidRPr="00F030AA" w:rsidRDefault="00F030AA" w:rsidP="00F030AA">
            <w:pPr>
              <w:widowControl w:val="0"/>
              <w:autoSpaceDE w:val="0"/>
              <w:autoSpaceDN w:val="0"/>
              <w:spacing w:line="240" w:lineRule="atLeast"/>
              <w:rPr>
                <w:rFonts w:asciiTheme="majorHAnsi" w:hAnsiTheme="majorHAnsi" w:cstheme="majorHAnsi"/>
                <w:b/>
                <w:bCs/>
                <w:sz w:val="24"/>
                <w:szCs w:val="24"/>
              </w:rPr>
            </w:pPr>
            <w:r>
              <w:rPr>
                <w:rFonts w:asciiTheme="majorHAnsi" w:hAnsiTheme="majorHAnsi" w:cstheme="majorHAnsi"/>
                <w:b/>
                <w:bCs/>
                <w:u w:val="single"/>
              </w:rPr>
              <w:t>T</w:t>
            </w:r>
            <w:r w:rsidR="00C616AF" w:rsidRPr="00F030AA">
              <w:rPr>
                <w:rFonts w:asciiTheme="majorHAnsi" w:hAnsiTheme="majorHAnsi" w:cstheme="majorHAnsi"/>
                <w:b/>
                <w:bCs/>
                <w:u w:val="single"/>
              </w:rPr>
              <w:t xml:space="preserve">his </w:t>
            </w:r>
            <w:r>
              <w:rPr>
                <w:rFonts w:asciiTheme="majorHAnsi" w:hAnsiTheme="majorHAnsi" w:cstheme="majorHAnsi"/>
                <w:b/>
                <w:bCs/>
                <w:u w:val="single"/>
              </w:rPr>
              <w:t xml:space="preserve">was </w:t>
            </w:r>
            <w:r w:rsidR="00C616AF" w:rsidRPr="00F030AA">
              <w:rPr>
                <w:rFonts w:asciiTheme="majorHAnsi" w:hAnsiTheme="majorHAnsi" w:cstheme="majorHAnsi"/>
                <w:b/>
                <w:bCs/>
                <w:u w:val="single"/>
              </w:rPr>
              <w:t>completed</w:t>
            </w:r>
            <w:r>
              <w:rPr>
                <w:rFonts w:asciiTheme="majorHAnsi" w:hAnsiTheme="majorHAnsi" w:cstheme="majorHAnsi"/>
                <w:b/>
                <w:bCs/>
                <w:u w:val="single"/>
              </w:rPr>
              <w:t xml:space="preserve"> after the meeting</w:t>
            </w:r>
            <w:r w:rsidR="00C616AF" w:rsidRPr="00F030AA">
              <w:rPr>
                <w:rFonts w:asciiTheme="majorHAnsi" w:hAnsiTheme="majorHAnsi" w:cstheme="majorHAnsi"/>
                <w:b/>
                <w:bCs/>
                <w:u w:val="single"/>
              </w:rPr>
              <w:t xml:space="preserve"> and </w:t>
            </w:r>
            <w:r w:rsidR="00EB2BF3" w:rsidRPr="00F030AA">
              <w:rPr>
                <w:rFonts w:asciiTheme="majorHAnsi" w:hAnsiTheme="majorHAnsi" w:cstheme="majorHAnsi"/>
                <w:b/>
                <w:bCs/>
                <w:u w:val="single"/>
              </w:rPr>
              <w:t xml:space="preserve">this item </w:t>
            </w:r>
            <w:r w:rsidR="00C616AF" w:rsidRPr="00F030AA">
              <w:rPr>
                <w:rFonts w:asciiTheme="majorHAnsi" w:hAnsiTheme="majorHAnsi" w:cstheme="majorHAnsi"/>
                <w:b/>
                <w:bCs/>
                <w:u w:val="single"/>
              </w:rPr>
              <w:t>is now closed.</w:t>
            </w:r>
          </w:p>
          <w:p w14:paraId="6F95B691" w14:textId="28C4F0E0" w:rsidR="00AD1497" w:rsidRPr="007D744D" w:rsidRDefault="00AD1497" w:rsidP="00AD1497">
            <w:pPr>
              <w:widowControl w:val="0"/>
              <w:autoSpaceDE w:val="0"/>
              <w:autoSpaceDN w:val="0"/>
              <w:spacing w:line="240" w:lineRule="atLeast"/>
              <w:rPr>
                <w:rFonts w:ascii="Arial" w:hAnsi="Arial" w:cs="Arial"/>
                <w:b/>
                <w:bCs/>
                <w:sz w:val="24"/>
                <w:szCs w:val="24"/>
              </w:rPr>
            </w:pPr>
          </w:p>
          <w:p w14:paraId="554E012C" w14:textId="77777777" w:rsidR="00661BFD" w:rsidRDefault="00661BFD" w:rsidP="00661BFD">
            <w:pPr>
              <w:rPr>
                <w:rFonts w:asciiTheme="majorHAnsi" w:hAnsiTheme="majorHAnsi" w:cstheme="majorHAnsi"/>
                <w:sz w:val="24"/>
                <w:szCs w:val="24"/>
              </w:rPr>
            </w:pPr>
            <w:r w:rsidRPr="00692B52">
              <w:rPr>
                <w:rFonts w:asciiTheme="majorHAnsi" w:hAnsiTheme="majorHAnsi" w:cstheme="majorHAnsi"/>
                <w:sz w:val="24"/>
                <w:szCs w:val="24"/>
              </w:rPr>
              <w:t xml:space="preserve">All other c/f items and outstanding actions have </w:t>
            </w:r>
            <w:r>
              <w:rPr>
                <w:rFonts w:asciiTheme="majorHAnsi" w:hAnsiTheme="majorHAnsi" w:cstheme="majorHAnsi"/>
                <w:sz w:val="24"/>
                <w:szCs w:val="24"/>
              </w:rPr>
              <w:t xml:space="preserve">either </w:t>
            </w:r>
            <w:r w:rsidRPr="00692B52">
              <w:rPr>
                <w:rFonts w:asciiTheme="majorHAnsi" w:hAnsiTheme="majorHAnsi" w:cstheme="majorHAnsi"/>
                <w:sz w:val="24"/>
                <w:szCs w:val="24"/>
              </w:rPr>
              <w:t>been completed</w:t>
            </w:r>
            <w:r>
              <w:rPr>
                <w:rFonts w:asciiTheme="majorHAnsi" w:hAnsiTheme="majorHAnsi" w:cstheme="majorHAnsi"/>
                <w:sz w:val="24"/>
                <w:szCs w:val="24"/>
              </w:rPr>
              <w:t xml:space="preserve"> or will be updated at today’s meeting.</w:t>
            </w:r>
          </w:p>
          <w:p w14:paraId="3F28F1CC" w14:textId="77777777" w:rsidR="00E87DC0" w:rsidRDefault="00E87DC0" w:rsidP="00DE0671">
            <w:pPr>
              <w:rPr>
                <w:rFonts w:asciiTheme="majorHAnsi" w:hAnsiTheme="majorHAnsi" w:cstheme="majorHAnsi"/>
                <w:sz w:val="24"/>
                <w:szCs w:val="24"/>
              </w:rPr>
            </w:pPr>
          </w:p>
          <w:p w14:paraId="622C656B" w14:textId="48C2D7F2" w:rsidR="00544C88" w:rsidRPr="00692B52" w:rsidRDefault="00544C88" w:rsidP="00DE0671">
            <w:pPr>
              <w:rPr>
                <w:rFonts w:asciiTheme="majorHAnsi" w:eastAsia="Cambria" w:hAnsiTheme="majorHAnsi" w:cstheme="majorHAnsi"/>
                <w:b/>
                <w:bCs/>
                <w:color w:val="00000A"/>
                <w:sz w:val="24"/>
                <w:szCs w:val="24"/>
                <w:lang w:bidi="en-GB"/>
              </w:rPr>
            </w:pPr>
            <w:r>
              <w:rPr>
                <w:rFonts w:asciiTheme="majorHAnsi" w:hAnsiTheme="majorHAnsi" w:cstheme="majorHAnsi"/>
                <w:sz w:val="24"/>
                <w:szCs w:val="24"/>
              </w:rPr>
              <w:t xml:space="preserve">All other minutes were taken as accurate. </w:t>
            </w:r>
          </w:p>
        </w:tc>
        <w:tc>
          <w:tcPr>
            <w:tcW w:w="993" w:type="dxa"/>
            <w:tcBorders>
              <w:top w:val="single" w:sz="4" w:space="0" w:color="auto"/>
              <w:left w:val="single" w:sz="4" w:space="0" w:color="auto"/>
              <w:bottom w:val="single" w:sz="4" w:space="0" w:color="auto"/>
              <w:right w:val="single" w:sz="4" w:space="0" w:color="auto"/>
            </w:tcBorders>
          </w:tcPr>
          <w:p w14:paraId="515D322F" w14:textId="77777777" w:rsidR="00F2639E" w:rsidRPr="00692B52" w:rsidRDefault="00F2639E"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p w14:paraId="642CAF1C" w14:textId="77777777" w:rsidR="00BC600D" w:rsidRPr="00692B52" w:rsidRDefault="00BC600D"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p w14:paraId="2D88852D" w14:textId="77777777" w:rsidR="00BC600D" w:rsidRPr="00692B52" w:rsidRDefault="00BC600D"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p w14:paraId="5BBB4057" w14:textId="4188556C" w:rsidR="0027614D" w:rsidRDefault="0027614D" w:rsidP="00DC6EBB">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HH </w:t>
            </w:r>
          </w:p>
          <w:p w14:paraId="64060A44" w14:textId="77777777" w:rsidR="0027614D" w:rsidRDefault="0027614D" w:rsidP="00DC6EBB">
            <w:pPr>
              <w:widowControl w:val="0"/>
              <w:autoSpaceDE w:val="0"/>
              <w:autoSpaceDN w:val="0"/>
              <w:spacing w:line="240" w:lineRule="atLeast"/>
              <w:rPr>
                <w:rFonts w:asciiTheme="majorHAnsi" w:eastAsia="Cambria" w:hAnsiTheme="majorHAnsi" w:cstheme="majorHAnsi"/>
                <w:b/>
                <w:color w:val="00000A"/>
                <w:sz w:val="24"/>
                <w:szCs w:val="24"/>
                <w:lang w:bidi="en-GB"/>
              </w:rPr>
            </w:pPr>
          </w:p>
          <w:p w14:paraId="77D3E2F0" w14:textId="77777777" w:rsidR="0027614D" w:rsidRPr="00DC6EBB" w:rsidRDefault="0027614D" w:rsidP="00DC6EBB">
            <w:pPr>
              <w:widowControl w:val="0"/>
              <w:autoSpaceDE w:val="0"/>
              <w:autoSpaceDN w:val="0"/>
              <w:spacing w:line="240" w:lineRule="atLeast"/>
              <w:rPr>
                <w:rFonts w:asciiTheme="majorHAnsi" w:eastAsia="Cambria" w:hAnsiTheme="majorHAnsi" w:cstheme="majorHAnsi"/>
                <w:b/>
                <w:color w:val="00000A"/>
                <w:sz w:val="24"/>
                <w:szCs w:val="24"/>
                <w:lang w:bidi="en-GB"/>
              </w:rPr>
            </w:pPr>
          </w:p>
          <w:p w14:paraId="3E872FB7" w14:textId="77777777" w:rsidR="00C8745D" w:rsidRDefault="00C8745D"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1A1F7F4A" w14:textId="77777777" w:rsidR="00C8745D" w:rsidRDefault="00C8745D"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51F3128D" w14:textId="77777777" w:rsidR="00C8745D" w:rsidRDefault="00C8745D"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2530CFAE" w14:textId="77777777" w:rsidR="00F54118" w:rsidRDefault="00F54118"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6875D335" w14:textId="77777777" w:rsidR="00F54118" w:rsidRDefault="00F54118"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7B119A73" w14:textId="77777777" w:rsidR="00F54118" w:rsidRDefault="00F54118"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76AA90FB" w14:textId="77777777" w:rsidR="00F54118" w:rsidRDefault="00F54118"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06419526" w14:textId="77777777" w:rsidR="00F54118" w:rsidRDefault="00F54118"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763153F1" w14:textId="0888E18D" w:rsidR="00717BAE" w:rsidRDefault="00717BAE" w:rsidP="00717BAE">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DR </w:t>
            </w:r>
          </w:p>
          <w:p w14:paraId="53CD1BC6" w14:textId="77777777" w:rsidR="00447DBD" w:rsidRDefault="00447DBD"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26AA42DF" w14:textId="77777777" w:rsidR="00447DBD" w:rsidRDefault="00447DBD"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219F2F5C" w14:textId="77777777" w:rsidR="00447DBD" w:rsidRDefault="00447DBD" w:rsidP="00717BAE">
            <w:pPr>
              <w:widowControl w:val="0"/>
              <w:autoSpaceDE w:val="0"/>
              <w:autoSpaceDN w:val="0"/>
              <w:spacing w:line="240" w:lineRule="atLeast"/>
              <w:rPr>
                <w:rFonts w:asciiTheme="majorHAnsi" w:eastAsia="Cambria" w:hAnsiTheme="majorHAnsi" w:cstheme="majorHAnsi"/>
                <w:b/>
                <w:color w:val="00000A"/>
                <w:sz w:val="24"/>
                <w:szCs w:val="24"/>
                <w:lang w:bidi="en-GB"/>
              </w:rPr>
            </w:pPr>
          </w:p>
          <w:p w14:paraId="25F7F1F3" w14:textId="77777777" w:rsidR="00BC600D" w:rsidRPr="00692B52" w:rsidRDefault="00BC600D"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p w14:paraId="72CB9591" w14:textId="77777777" w:rsidR="00BC600D" w:rsidRPr="00692B52" w:rsidRDefault="00BC600D"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p w14:paraId="35641964" w14:textId="77777777" w:rsidR="00BC600D" w:rsidRPr="00692B52" w:rsidRDefault="00BC600D"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p w14:paraId="45186679" w14:textId="77777777" w:rsidR="00BC600D" w:rsidRPr="00692B52" w:rsidRDefault="00BC600D"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p w14:paraId="6A729C4F" w14:textId="77777777" w:rsidR="00BC600D" w:rsidRPr="00692B52" w:rsidRDefault="00BC600D"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p w14:paraId="5C3B95A8" w14:textId="1109BF3B" w:rsidR="00BC600D" w:rsidRPr="00692B52" w:rsidRDefault="00BC600D" w:rsidP="00BC600D">
            <w:pPr>
              <w:widowControl w:val="0"/>
              <w:autoSpaceDE w:val="0"/>
              <w:autoSpaceDN w:val="0"/>
              <w:spacing w:line="240" w:lineRule="atLeast"/>
              <w:rPr>
                <w:rFonts w:asciiTheme="majorHAnsi" w:eastAsia="Cambria" w:hAnsiTheme="majorHAnsi" w:cstheme="majorHAnsi"/>
                <w:b/>
                <w:color w:val="00000A"/>
                <w:sz w:val="24"/>
                <w:szCs w:val="24"/>
                <w:lang w:bidi="en-GB"/>
              </w:rPr>
            </w:pPr>
          </w:p>
        </w:tc>
      </w:tr>
      <w:tr w:rsidR="00CD1415" w:rsidRPr="00692B52" w14:paraId="2398A079" w14:textId="77777777" w:rsidTr="00BC600D">
        <w:tc>
          <w:tcPr>
            <w:tcW w:w="9923" w:type="dxa"/>
            <w:tcBorders>
              <w:top w:val="single" w:sz="4" w:space="0" w:color="auto"/>
              <w:left w:val="single" w:sz="4" w:space="0" w:color="auto"/>
              <w:bottom w:val="single" w:sz="4" w:space="0" w:color="auto"/>
              <w:right w:val="single" w:sz="4" w:space="0" w:color="auto"/>
            </w:tcBorders>
          </w:tcPr>
          <w:p w14:paraId="37A0F96E" w14:textId="77777777" w:rsidR="00F61530" w:rsidRPr="00692B52" w:rsidRDefault="002465C2" w:rsidP="00C1149C">
            <w:pPr>
              <w:pStyle w:val="ListParagraph"/>
              <w:widowControl w:val="0"/>
              <w:numPr>
                <w:ilvl w:val="0"/>
                <w:numId w:val="3"/>
              </w:numPr>
              <w:autoSpaceDE w:val="0"/>
              <w:autoSpaceDN w:val="0"/>
              <w:spacing w:line="240" w:lineRule="atLeast"/>
              <w:rPr>
                <w:rFonts w:asciiTheme="majorHAnsi" w:eastAsia="Cambria" w:hAnsiTheme="majorHAnsi" w:cstheme="majorHAnsi"/>
                <w:color w:val="00000A"/>
                <w:sz w:val="24"/>
                <w:szCs w:val="24"/>
                <w:lang w:bidi="en-GB"/>
              </w:rPr>
            </w:pPr>
            <w:r w:rsidRPr="00692B52">
              <w:rPr>
                <w:rFonts w:asciiTheme="majorHAnsi" w:hAnsiTheme="majorHAnsi" w:cstheme="majorHAnsi"/>
                <w:b/>
                <w:bCs/>
                <w:sz w:val="24"/>
                <w:szCs w:val="24"/>
              </w:rPr>
              <w:lastRenderedPageBreak/>
              <w:t>Questions from the public</w:t>
            </w:r>
            <w:r w:rsidRPr="00692B52">
              <w:rPr>
                <w:rFonts w:asciiTheme="majorHAnsi" w:hAnsiTheme="majorHAnsi" w:cstheme="majorHAnsi"/>
                <w:b/>
                <w:bCs/>
                <w:sz w:val="24"/>
                <w:szCs w:val="24"/>
              </w:rPr>
              <w:tab/>
            </w:r>
          </w:p>
          <w:p w14:paraId="12832AD9" w14:textId="77777777" w:rsidR="0066786A" w:rsidRDefault="002465C2" w:rsidP="00F61530">
            <w:pPr>
              <w:widowControl w:val="0"/>
              <w:autoSpaceDE w:val="0"/>
              <w:autoSpaceDN w:val="0"/>
              <w:spacing w:line="240" w:lineRule="atLeast"/>
              <w:rPr>
                <w:rFonts w:asciiTheme="majorHAnsi" w:eastAsia="Cambria" w:hAnsiTheme="majorHAnsi" w:cstheme="majorHAnsi"/>
                <w:color w:val="00000A"/>
                <w:sz w:val="24"/>
                <w:szCs w:val="24"/>
                <w:lang w:bidi="en-GB"/>
              </w:rPr>
            </w:pPr>
            <w:r w:rsidRPr="00692B52">
              <w:rPr>
                <w:rFonts w:asciiTheme="majorHAnsi" w:eastAsia="Cambria" w:hAnsiTheme="majorHAnsi" w:cstheme="majorHAnsi"/>
                <w:color w:val="00000A"/>
                <w:sz w:val="24"/>
                <w:szCs w:val="24"/>
                <w:lang w:bidi="en-GB"/>
              </w:rPr>
              <w:t xml:space="preserve">None. </w:t>
            </w:r>
          </w:p>
          <w:p w14:paraId="68103789" w14:textId="5B61CD7A" w:rsidR="00EC7224" w:rsidRPr="00692B52" w:rsidRDefault="00EC7224" w:rsidP="00F61530">
            <w:pPr>
              <w:widowControl w:val="0"/>
              <w:autoSpaceDE w:val="0"/>
              <w:autoSpaceDN w:val="0"/>
              <w:spacing w:line="240" w:lineRule="atLeast"/>
              <w:rPr>
                <w:rFonts w:asciiTheme="majorHAnsi" w:eastAsia="Cambria" w:hAnsiTheme="majorHAnsi" w:cstheme="majorHAnsi"/>
                <w:color w:val="00000A"/>
                <w:sz w:val="24"/>
                <w:szCs w:val="24"/>
                <w:lang w:bidi="en-GB"/>
              </w:rPr>
            </w:pPr>
          </w:p>
        </w:tc>
        <w:tc>
          <w:tcPr>
            <w:tcW w:w="993" w:type="dxa"/>
            <w:tcBorders>
              <w:top w:val="single" w:sz="4" w:space="0" w:color="auto"/>
              <w:left w:val="single" w:sz="4" w:space="0" w:color="auto"/>
              <w:bottom w:val="single" w:sz="4" w:space="0" w:color="auto"/>
              <w:right w:val="single" w:sz="4" w:space="0" w:color="auto"/>
            </w:tcBorders>
          </w:tcPr>
          <w:p w14:paraId="512F6DEB" w14:textId="77777777" w:rsidR="00CD1415" w:rsidRPr="00692B52" w:rsidRDefault="00CD1415" w:rsidP="001443CA">
            <w:pPr>
              <w:pStyle w:val="ListParagraph"/>
              <w:widowControl w:val="0"/>
              <w:autoSpaceDE w:val="0"/>
              <w:autoSpaceDN w:val="0"/>
              <w:spacing w:line="240" w:lineRule="atLeast"/>
              <w:rPr>
                <w:rFonts w:asciiTheme="majorHAnsi" w:eastAsia="Cambria" w:hAnsiTheme="majorHAnsi" w:cstheme="majorHAnsi"/>
                <w:b/>
                <w:color w:val="00000A"/>
                <w:sz w:val="24"/>
                <w:szCs w:val="24"/>
                <w:lang w:bidi="en-GB"/>
              </w:rPr>
            </w:pPr>
          </w:p>
        </w:tc>
      </w:tr>
      <w:tr w:rsidR="001628F3" w:rsidRPr="00363A2E" w14:paraId="338356E6" w14:textId="77777777" w:rsidTr="00BC600D">
        <w:tc>
          <w:tcPr>
            <w:tcW w:w="9923" w:type="dxa"/>
            <w:tcBorders>
              <w:top w:val="single" w:sz="4" w:space="0" w:color="auto"/>
              <w:left w:val="single" w:sz="4" w:space="0" w:color="auto"/>
              <w:bottom w:val="single" w:sz="4" w:space="0" w:color="auto"/>
              <w:right w:val="single" w:sz="4" w:space="0" w:color="auto"/>
            </w:tcBorders>
          </w:tcPr>
          <w:p w14:paraId="7C44633F" w14:textId="77777777" w:rsidR="00193C37" w:rsidRPr="00EF7A13" w:rsidRDefault="00193C37" w:rsidP="00193C37">
            <w:pPr>
              <w:widowControl w:val="0"/>
              <w:autoSpaceDE w:val="0"/>
              <w:autoSpaceDN w:val="0"/>
              <w:spacing w:line="240" w:lineRule="atLeast"/>
              <w:rPr>
                <w:rFonts w:asciiTheme="majorHAnsi" w:hAnsiTheme="majorHAnsi" w:cstheme="majorHAnsi"/>
                <w:sz w:val="24"/>
                <w:szCs w:val="24"/>
              </w:rPr>
            </w:pPr>
            <w:r w:rsidRPr="00EF7A13">
              <w:rPr>
                <w:rFonts w:asciiTheme="majorHAnsi" w:hAnsiTheme="majorHAnsi" w:cstheme="majorHAnsi"/>
                <w:sz w:val="24"/>
                <w:szCs w:val="24"/>
              </w:rPr>
              <w:t xml:space="preserve">Due to time constraints </w:t>
            </w:r>
            <w:r>
              <w:rPr>
                <w:rFonts w:asciiTheme="majorHAnsi" w:hAnsiTheme="majorHAnsi" w:cstheme="majorHAnsi"/>
                <w:sz w:val="24"/>
                <w:szCs w:val="24"/>
              </w:rPr>
              <w:t xml:space="preserve">for </w:t>
            </w:r>
            <w:r w:rsidRPr="00EF7A13">
              <w:rPr>
                <w:rFonts w:asciiTheme="majorHAnsi" w:hAnsiTheme="majorHAnsi" w:cstheme="majorHAnsi"/>
                <w:sz w:val="24"/>
                <w:szCs w:val="24"/>
              </w:rPr>
              <w:t>several Board members who needed to leave early</w:t>
            </w:r>
            <w:r>
              <w:rPr>
                <w:rFonts w:asciiTheme="majorHAnsi" w:hAnsiTheme="majorHAnsi" w:cstheme="majorHAnsi"/>
                <w:sz w:val="24"/>
                <w:szCs w:val="24"/>
              </w:rPr>
              <w:t>,</w:t>
            </w:r>
            <w:r w:rsidRPr="00EF7A13">
              <w:rPr>
                <w:rFonts w:asciiTheme="majorHAnsi" w:hAnsiTheme="majorHAnsi" w:cstheme="majorHAnsi"/>
                <w:sz w:val="24"/>
                <w:szCs w:val="24"/>
              </w:rPr>
              <w:t xml:space="preserve"> it was decided to commence with Part B of the Agenda first (an email informing of this change was sent to Board members the day before the Board meeting) </w:t>
            </w:r>
          </w:p>
          <w:p w14:paraId="66A06D68" w14:textId="77777777" w:rsidR="00193C37" w:rsidRDefault="00193C37" w:rsidP="00193C37">
            <w:pPr>
              <w:widowControl w:val="0"/>
              <w:autoSpaceDE w:val="0"/>
              <w:autoSpaceDN w:val="0"/>
              <w:spacing w:line="240" w:lineRule="atLeast"/>
              <w:rPr>
                <w:rFonts w:asciiTheme="majorHAnsi" w:hAnsiTheme="majorHAnsi" w:cstheme="majorHAnsi"/>
                <w:b/>
                <w:bCs/>
                <w:sz w:val="24"/>
                <w:szCs w:val="24"/>
              </w:rPr>
            </w:pPr>
          </w:p>
          <w:p w14:paraId="339222FF" w14:textId="77777777" w:rsidR="00193C37" w:rsidRPr="00EF7A13" w:rsidRDefault="00193C37" w:rsidP="00193C37">
            <w:pPr>
              <w:widowControl w:val="0"/>
              <w:autoSpaceDE w:val="0"/>
              <w:autoSpaceDN w:val="0"/>
              <w:spacing w:line="240" w:lineRule="atLeast"/>
              <w:rPr>
                <w:rFonts w:asciiTheme="majorHAnsi" w:hAnsiTheme="majorHAnsi" w:cstheme="majorHAnsi"/>
                <w:b/>
                <w:bCs/>
                <w:sz w:val="24"/>
                <w:szCs w:val="24"/>
              </w:rPr>
            </w:pPr>
            <w:r>
              <w:rPr>
                <w:rFonts w:asciiTheme="majorHAnsi" w:hAnsiTheme="majorHAnsi" w:cstheme="majorHAnsi"/>
                <w:b/>
                <w:bCs/>
                <w:sz w:val="24"/>
                <w:szCs w:val="24"/>
              </w:rPr>
              <w:t xml:space="preserve">      10. </w:t>
            </w:r>
            <w:r w:rsidRPr="00EF7A13">
              <w:rPr>
                <w:rFonts w:asciiTheme="majorHAnsi" w:hAnsiTheme="majorHAnsi" w:cstheme="majorHAnsi"/>
                <w:b/>
                <w:bCs/>
                <w:sz w:val="24"/>
                <w:szCs w:val="24"/>
              </w:rPr>
              <w:t>LEP Transition, led by Jason Vaughan Somerset Council</w:t>
            </w:r>
          </w:p>
          <w:p w14:paraId="08555FEA" w14:textId="77777777" w:rsidR="00193C37" w:rsidRDefault="00193C37" w:rsidP="00193C37">
            <w:pPr>
              <w:widowControl w:val="0"/>
              <w:autoSpaceDE w:val="0"/>
              <w:autoSpaceDN w:val="0"/>
              <w:spacing w:line="240" w:lineRule="atLeast"/>
              <w:rPr>
                <w:rFonts w:asciiTheme="majorHAnsi" w:hAnsiTheme="majorHAnsi" w:cstheme="majorHAnsi"/>
                <w:b/>
                <w:bCs/>
                <w:sz w:val="24"/>
                <w:szCs w:val="24"/>
              </w:rPr>
            </w:pPr>
            <w:r>
              <w:rPr>
                <w:rFonts w:asciiTheme="majorHAnsi" w:hAnsiTheme="majorHAnsi" w:cstheme="majorHAnsi"/>
                <w:b/>
                <w:bCs/>
                <w:sz w:val="24"/>
                <w:szCs w:val="24"/>
              </w:rPr>
              <w:t xml:space="preserve"> </w:t>
            </w:r>
          </w:p>
          <w:p w14:paraId="4E4D4E3A" w14:textId="60D3FC3E" w:rsidR="00193C37" w:rsidRDefault="00193C37" w:rsidP="00193C37">
            <w:pPr>
              <w:widowControl w:val="0"/>
              <w:autoSpaceDE w:val="0"/>
              <w:autoSpaceDN w:val="0"/>
              <w:spacing w:line="240" w:lineRule="atLeast"/>
              <w:rPr>
                <w:rFonts w:asciiTheme="majorHAnsi" w:hAnsiTheme="majorHAnsi" w:cstheme="majorHAnsi"/>
                <w:sz w:val="24"/>
                <w:szCs w:val="24"/>
              </w:rPr>
            </w:pPr>
            <w:r w:rsidRPr="005046FC">
              <w:rPr>
                <w:rFonts w:asciiTheme="majorHAnsi" w:hAnsiTheme="majorHAnsi" w:cstheme="majorHAnsi"/>
                <w:sz w:val="24"/>
                <w:szCs w:val="24"/>
              </w:rPr>
              <w:t>A HotSW LEP integration Plan Power</w:t>
            </w:r>
            <w:r>
              <w:rPr>
                <w:rFonts w:asciiTheme="majorHAnsi" w:hAnsiTheme="majorHAnsi" w:cstheme="majorHAnsi"/>
                <w:sz w:val="24"/>
                <w:szCs w:val="24"/>
              </w:rPr>
              <w:t>P</w:t>
            </w:r>
            <w:r w:rsidRPr="005046FC">
              <w:rPr>
                <w:rFonts w:asciiTheme="majorHAnsi" w:hAnsiTheme="majorHAnsi" w:cstheme="majorHAnsi"/>
                <w:sz w:val="24"/>
                <w:szCs w:val="24"/>
              </w:rPr>
              <w:t xml:space="preserve">oint was shared via </w:t>
            </w:r>
            <w:r>
              <w:rPr>
                <w:rFonts w:asciiTheme="majorHAnsi" w:hAnsiTheme="majorHAnsi" w:cstheme="majorHAnsi"/>
                <w:sz w:val="24"/>
                <w:szCs w:val="24"/>
              </w:rPr>
              <w:t>T</w:t>
            </w:r>
            <w:r w:rsidRPr="005046FC">
              <w:rPr>
                <w:rFonts w:asciiTheme="majorHAnsi" w:hAnsiTheme="majorHAnsi" w:cstheme="majorHAnsi"/>
                <w:sz w:val="24"/>
                <w:szCs w:val="24"/>
              </w:rPr>
              <w:t>eams</w:t>
            </w:r>
            <w:r>
              <w:rPr>
                <w:rFonts w:asciiTheme="majorHAnsi" w:hAnsiTheme="majorHAnsi" w:cstheme="majorHAnsi"/>
                <w:sz w:val="24"/>
                <w:szCs w:val="24"/>
              </w:rPr>
              <w:t xml:space="preserve"> (link here)</w:t>
            </w:r>
            <w:r w:rsidR="000261D4">
              <w:rPr>
                <w:rFonts w:asciiTheme="majorHAnsi" w:hAnsiTheme="majorHAnsi" w:cstheme="majorHAnsi"/>
                <w:sz w:val="24"/>
                <w:szCs w:val="24"/>
              </w:rPr>
              <w:t xml:space="preserve"> </w:t>
            </w:r>
            <w:hyperlink r:id="rId10" w:history="1">
              <w:r w:rsidR="000261D4" w:rsidRPr="000261D4">
                <w:rPr>
                  <w:rStyle w:val="Hyperlink"/>
                  <w:rFonts w:asciiTheme="majorHAnsi" w:eastAsiaTheme="minorEastAsia" w:hAnsiTheme="majorHAnsi" w:cstheme="majorHAnsi"/>
                  <w:sz w:val="24"/>
                  <w:szCs w:val="24"/>
                </w:rPr>
                <w:t>LEP Integration LEP BOARD 190124</w:t>
              </w:r>
            </w:hyperlink>
            <w:r w:rsidR="000261D4">
              <w:rPr>
                <w:rFonts w:asciiTheme="majorHAnsi" w:hAnsiTheme="majorHAnsi" w:cstheme="majorHAnsi"/>
              </w:rPr>
              <w:t xml:space="preserve">  </w:t>
            </w:r>
            <w:r>
              <w:rPr>
                <w:rFonts w:asciiTheme="majorHAnsi" w:hAnsiTheme="majorHAnsi" w:cstheme="majorHAnsi"/>
                <w:sz w:val="24"/>
                <w:szCs w:val="24"/>
              </w:rPr>
              <w:t xml:space="preserve"> This covered:- the integration plan, key points to note, the transfer of assets principles (covered by JC), staffing implications, economic growth boards principles (covered by KD), Somerset Economic Growth Board (covered by PH), Plymouth Economic Growth Board (covered by TE), Devon and Torbay Business Growth Board (covered by KD) and Next Steps. </w:t>
            </w:r>
          </w:p>
          <w:p w14:paraId="06BEE615" w14:textId="77777777" w:rsidR="00193C37" w:rsidRDefault="00193C37" w:rsidP="00193C37">
            <w:pPr>
              <w:widowControl w:val="0"/>
              <w:autoSpaceDE w:val="0"/>
              <w:autoSpaceDN w:val="0"/>
              <w:spacing w:line="240" w:lineRule="atLeast"/>
              <w:rPr>
                <w:rFonts w:asciiTheme="majorHAnsi" w:hAnsiTheme="majorHAnsi" w:cstheme="majorHAnsi"/>
                <w:sz w:val="24"/>
                <w:szCs w:val="24"/>
              </w:rPr>
            </w:pPr>
          </w:p>
          <w:p w14:paraId="648D7364" w14:textId="77777777" w:rsidR="00193C37" w:rsidRDefault="00193C37" w:rsidP="00193C37">
            <w:pPr>
              <w:widowControl w:val="0"/>
              <w:autoSpaceDE w:val="0"/>
              <w:autoSpaceDN w:val="0"/>
              <w:spacing w:line="240" w:lineRule="atLeast"/>
              <w:rPr>
                <w:rFonts w:asciiTheme="majorHAnsi" w:hAnsiTheme="majorHAnsi" w:cstheme="majorHAnsi"/>
                <w:i/>
                <w:iCs/>
                <w:sz w:val="24"/>
                <w:szCs w:val="24"/>
              </w:rPr>
            </w:pPr>
            <w:r w:rsidRPr="00E84134">
              <w:rPr>
                <w:rFonts w:asciiTheme="majorHAnsi" w:hAnsiTheme="majorHAnsi" w:cstheme="majorHAnsi"/>
                <w:i/>
                <w:iCs/>
                <w:sz w:val="24"/>
                <w:szCs w:val="24"/>
              </w:rPr>
              <w:t>A note of clarification the transition plan and integration plan are the same document and henceforth will be know</w:t>
            </w:r>
            <w:r>
              <w:rPr>
                <w:rFonts w:asciiTheme="majorHAnsi" w:hAnsiTheme="majorHAnsi" w:cstheme="majorHAnsi"/>
                <w:i/>
                <w:iCs/>
                <w:sz w:val="24"/>
                <w:szCs w:val="24"/>
              </w:rPr>
              <w:t>n</w:t>
            </w:r>
            <w:r w:rsidRPr="00E84134">
              <w:rPr>
                <w:rFonts w:asciiTheme="majorHAnsi" w:hAnsiTheme="majorHAnsi" w:cstheme="majorHAnsi"/>
                <w:i/>
                <w:iCs/>
                <w:sz w:val="24"/>
                <w:szCs w:val="24"/>
              </w:rPr>
              <w:t xml:space="preserve"> as the integration plan (I</w:t>
            </w:r>
            <w:r>
              <w:rPr>
                <w:rFonts w:asciiTheme="majorHAnsi" w:hAnsiTheme="majorHAnsi" w:cstheme="majorHAnsi"/>
                <w:i/>
                <w:iCs/>
                <w:sz w:val="24"/>
                <w:szCs w:val="24"/>
              </w:rPr>
              <w:t>P</w:t>
            </w:r>
            <w:r w:rsidRPr="00E84134">
              <w:rPr>
                <w:rFonts w:asciiTheme="majorHAnsi" w:hAnsiTheme="majorHAnsi" w:cstheme="majorHAnsi"/>
                <w:i/>
                <w:iCs/>
                <w:sz w:val="24"/>
                <w:szCs w:val="24"/>
              </w:rPr>
              <w:t xml:space="preserve">). </w:t>
            </w:r>
          </w:p>
          <w:p w14:paraId="2190B346" w14:textId="77777777" w:rsidR="00193C37" w:rsidRDefault="00193C37" w:rsidP="00193C37">
            <w:pPr>
              <w:widowControl w:val="0"/>
              <w:autoSpaceDE w:val="0"/>
              <w:autoSpaceDN w:val="0"/>
              <w:spacing w:line="240" w:lineRule="atLeast"/>
              <w:rPr>
                <w:rFonts w:asciiTheme="majorHAnsi" w:hAnsiTheme="majorHAnsi" w:cstheme="majorHAnsi"/>
                <w:sz w:val="24"/>
                <w:szCs w:val="24"/>
              </w:rPr>
            </w:pPr>
          </w:p>
          <w:p w14:paraId="473A4624" w14:textId="77777777" w:rsidR="00193C37" w:rsidRDefault="00193C37" w:rsidP="00193C37">
            <w:pPr>
              <w:widowControl w:val="0"/>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rPr>
              <w:t>The following comments were made:-</w:t>
            </w:r>
          </w:p>
          <w:p w14:paraId="21A1B862" w14:textId="77777777" w:rsidR="00193C37" w:rsidRPr="00F03792" w:rsidRDefault="00193C37" w:rsidP="00193C37">
            <w:pPr>
              <w:widowControl w:val="0"/>
              <w:autoSpaceDE w:val="0"/>
              <w:autoSpaceDN w:val="0"/>
              <w:spacing w:line="240" w:lineRule="atLeast"/>
              <w:rPr>
                <w:rFonts w:asciiTheme="majorHAnsi" w:hAnsiTheme="majorHAnsi" w:cstheme="majorHAnsi"/>
                <w:b/>
                <w:bCs/>
                <w:sz w:val="24"/>
                <w:szCs w:val="24"/>
              </w:rPr>
            </w:pPr>
            <w:r w:rsidRPr="00F03792">
              <w:rPr>
                <w:rFonts w:asciiTheme="majorHAnsi" w:hAnsiTheme="majorHAnsi" w:cstheme="majorHAnsi"/>
                <w:b/>
                <w:bCs/>
                <w:sz w:val="24"/>
                <w:szCs w:val="24"/>
              </w:rPr>
              <w:t xml:space="preserve">Correction – on slide Staffing Implications - KT is </w:t>
            </w:r>
            <w:r w:rsidRPr="00303A32">
              <w:rPr>
                <w:rFonts w:asciiTheme="majorHAnsi" w:hAnsiTheme="majorHAnsi" w:cstheme="majorHAnsi"/>
                <w:b/>
                <w:bCs/>
                <w:sz w:val="24"/>
                <w:szCs w:val="24"/>
                <w:u w:val="single"/>
              </w:rPr>
              <w:t>not overseeing</w:t>
            </w:r>
            <w:r w:rsidRPr="00F03792">
              <w:rPr>
                <w:rFonts w:asciiTheme="majorHAnsi" w:hAnsiTheme="majorHAnsi" w:cstheme="majorHAnsi"/>
                <w:b/>
                <w:bCs/>
                <w:sz w:val="24"/>
                <w:szCs w:val="24"/>
              </w:rPr>
              <w:t xml:space="preserve"> the University of Plymouth’s consultation with LEP Core staff </w:t>
            </w:r>
            <w:r>
              <w:rPr>
                <w:rFonts w:asciiTheme="majorHAnsi" w:hAnsiTheme="majorHAnsi" w:cstheme="majorHAnsi"/>
                <w:b/>
                <w:bCs/>
                <w:sz w:val="24"/>
                <w:szCs w:val="24"/>
              </w:rPr>
              <w:t xml:space="preserve">he is only commenting from time to time concerning what information is correct </w:t>
            </w:r>
            <w:r w:rsidRPr="00F03792">
              <w:rPr>
                <w:rFonts w:asciiTheme="majorHAnsi" w:hAnsiTheme="majorHAnsi" w:cstheme="majorHAnsi"/>
                <w:b/>
                <w:bCs/>
                <w:sz w:val="24"/>
                <w:szCs w:val="24"/>
              </w:rPr>
              <w:t>and wishes this to be changed on the slide.</w:t>
            </w:r>
          </w:p>
          <w:p w14:paraId="542B5141" w14:textId="77777777" w:rsidR="00193C37" w:rsidRDefault="00193C37" w:rsidP="00193C37">
            <w:pPr>
              <w:widowControl w:val="0"/>
              <w:autoSpaceDE w:val="0"/>
              <w:autoSpaceDN w:val="0"/>
              <w:spacing w:line="240" w:lineRule="atLeast"/>
              <w:rPr>
                <w:rFonts w:asciiTheme="majorHAnsi" w:hAnsiTheme="majorHAnsi" w:cstheme="majorHAnsi"/>
                <w:sz w:val="24"/>
                <w:szCs w:val="24"/>
              </w:rPr>
            </w:pPr>
          </w:p>
          <w:p w14:paraId="1CD919A9" w14:textId="77777777" w:rsidR="00193C37" w:rsidRPr="000508C7" w:rsidRDefault="00193C37" w:rsidP="00193C37">
            <w:pPr>
              <w:pStyle w:val="ListParagraph"/>
              <w:widowControl w:val="0"/>
              <w:numPr>
                <w:ilvl w:val="0"/>
                <w:numId w:val="14"/>
              </w:numPr>
              <w:autoSpaceDE w:val="0"/>
              <w:autoSpaceDN w:val="0"/>
              <w:spacing w:line="240" w:lineRule="atLeast"/>
              <w:rPr>
                <w:rFonts w:asciiTheme="majorHAnsi" w:hAnsiTheme="majorHAnsi" w:cstheme="majorHAnsi"/>
                <w:sz w:val="24"/>
                <w:szCs w:val="24"/>
              </w:rPr>
            </w:pPr>
            <w:r w:rsidRPr="000508C7">
              <w:rPr>
                <w:rFonts w:asciiTheme="majorHAnsi" w:hAnsiTheme="majorHAnsi" w:cstheme="majorHAnsi"/>
                <w:sz w:val="24"/>
                <w:szCs w:val="24"/>
              </w:rPr>
              <w:t xml:space="preserve">The Chair stated he is not prepared to sign and endorse the plan in the name of the LEP until he has captured the views of the Board. </w:t>
            </w:r>
          </w:p>
          <w:p w14:paraId="4FBA2336" w14:textId="77777777" w:rsidR="00193C37" w:rsidRDefault="00193C37" w:rsidP="00193C37">
            <w:pPr>
              <w:pStyle w:val="ListParagraph"/>
              <w:widowControl w:val="0"/>
              <w:numPr>
                <w:ilvl w:val="0"/>
                <w:numId w:val="14"/>
              </w:numPr>
              <w:autoSpaceDE w:val="0"/>
              <w:autoSpaceDN w:val="0"/>
              <w:spacing w:line="240" w:lineRule="atLeast"/>
              <w:rPr>
                <w:rFonts w:asciiTheme="majorHAnsi" w:hAnsiTheme="majorHAnsi" w:cstheme="majorHAnsi"/>
                <w:sz w:val="24"/>
                <w:szCs w:val="24"/>
              </w:rPr>
            </w:pPr>
            <w:r w:rsidRPr="0074374E">
              <w:rPr>
                <w:rFonts w:asciiTheme="majorHAnsi" w:hAnsiTheme="majorHAnsi" w:cstheme="majorHAnsi"/>
                <w:sz w:val="24"/>
                <w:szCs w:val="24"/>
              </w:rPr>
              <w:t xml:space="preserve">Will </w:t>
            </w:r>
            <w:r>
              <w:rPr>
                <w:rFonts w:asciiTheme="majorHAnsi" w:hAnsiTheme="majorHAnsi" w:cstheme="majorHAnsi"/>
                <w:sz w:val="24"/>
                <w:szCs w:val="24"/>
              </w:rPr>
              <w:t xml:space="preserve">there be </w:t>
            </w:r>
            <w:r w:rsidRPr="0074374E">
              <w:rPr>
                <w:rFonts w:asciiTheme="majorHAnsi" w:hAnsiTheme="majorHAnsi" w:cstheme="majorHAnsi"/>
                <w:sz w:val="24"/>
                <w:szCs w:val="24"/>
              </w:rPr>
              <w:t>guidance on how scrutiny will happen post</w:t>
            </w:r>
            <w:r>
              <w:rPr>
                <w:rFonts w:asciiTheme="majorHAnsi" w:hAnsiTheme="majorHAnsi" w:cstheme="majorHAnsi"/>
                <w:sz w:val="24"/>
                <w:szCs w:val="24"/>
              </w:rPr>
              <w:t>-</w:t>
            </w:r>
            <w:r w:rsidRPr="0074374E">
              <w:rPr>
                <w:rFonts w:asciiTheme="majorHAnsi" w:hAnsiTheme="majorHAnsi" w:cstheme="majorHAnsi"/>
                <w:sz w:val="24"/>
                <w:szCs w:val="24"/>
              </w:rPr>
              <w:t xml:space="preserve">transfer? </w:t>
            </w:r>
          </w:p>
          <w:p w14:paraId="32E5BF03" w14:textId="77777777" w:rsidR="00193C37" w:rsidRPr="00B2394F"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rPr>
            </w:pPr>
            <w:r>
              <w:rPr>
                <w:rFonts w:asciiTheme="majorHAnsi" w:hAnsiTheme="majorHAnsi" w:cstheme="majorHAnsi"/>
                <w:sz w:val="24"/>
                <w:szCs w:val="24"/>
              </w:rPr>
              <w:t>It was stated that Economic Growth Boards (EGBs) will have minutes available to the public.</w:t>
            </w:r>
          </w:p>
          <w:p w14:paraId="32DD9B40" w14:textId="77777777" w:rsidR="00193C37" w:rsidRPr="00303A32"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rPr>
            </w:pPr>
            <w:r>
              <w:rPr>
                <w:rFonts w:asciiTheme="majorHAnsi" w:hAnsiTheme="majorHAnsi" w:cstheme="majorHAnsi"/>
                <w:sz w:val="24"/>
                <w:szCs w:val="24"/>
              </w:rPr>
              <w:t>A request that the naming convention be the same across the 3 EGBs.</w:t>
            </w:r>
          </w:p>
          <w:p w14:paraId="7A99B2D3" w14:textId="77777777" w:rsidR="00193C37" w:rsidRPr="005E169A"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Pr>
                <w:rFonts w:asciiTheme="majorHAnsi" w:hAnsiTheme="majorHAnsi" w:cstheme="majorHAnsi"/>
                <w:sz w:val="24"/>
                <w:szCs w:val="24"/>
              </w:rPr>
              <w:t xml:space="preserve">Liability Insurance and indemnity </w:t>
            </w:r>
            <w:r w:rsidRPr="005E169A">
              <w:rPr>
                <w:rFonts w:asciiTheme="majorHAnsi" w:hAnsiTheme="majorHAnsi" w:cstheme="majorHAnsi"/>
                <w:sz w:val="24"/>
                <w:szCs w:val="24"/>
              </w:rPr>
              <w:t xml:space="preserve">is not mentioned in </w:t>
            </w:r>
            <w:r>
              <w:rPr>
                <w:rFonts w:asciiTheme="majorHAnsi" w:hAnsiTheme="majorHAnsi" w:cstheme="majorHAnsi"/>
                <w:sz w:val="24"/>
                <w:szCs w:val="24"/>
              </w:rPr>
              <w:t>the ‘</w:t>
            </w:r>
            <w:r w:rsidRPr="005E169A">
              <w:rPr>
                <w:rFonts w:asciiTheme="majorHAnsi" w:hAnsiTheme="majorHAnsi" w:cstheme="majorHAnsi"/>
                <w:sz w:val="24"/>
                <w:szCs w:val="24"/>
              </w:rPr>
              <w:t>next steps</w:t>
            </w:r>
            <w:r>
              <w:rPr>
                <w:rFonts w:asciiTheme="majorHAnsi" w:hAnsiTheme="majorHAnsi" w:cstheme="majorHAnsi"/>
                <w:sz w:val="24"/>
                <w:szCs w:val="24"/>
              </w:rPr>
              <w:t>’</w:t>
            </w:r>
            <w:r w:rsidRPr="005E169A">
              <w:rPr>
                <w:rFonts w:asciiTheme="majorHAnsi" w:hAnsiTheme="majorHAnsi" w:cstheme="majorHAnsi"/>
                <w:sz w:val="24"/>
                <w:szCs w:val="24"/>
              </w:rPr>
              <w:t xml:space="preserve"> </w:t>
            </w:r>
            <w:r>
              <w:rPr>
                <w:rFonts w:asciiTheme="majorHAnsi" w:hAnsiTheme="majorHAnsi" w:cstheme="majorHAnsi"/>
                <w:sz w:val="24"/>
                <w:szCs w:val="24"/>
              </w:rPr>
              <w:t>slide</w:t>
            </w:r>
            <w:r>
              <w:rPr>
                <w:rFonts w:asciiTheme="majorHAnsi" w:hAnsiTheme="majorHAnsi" w:cstheme="majorHAnsi"/>
                <w:i/>
                <w:iCs/>
                <w:sz w:val="24"/>
                <w:szCs w:val="24"/>
              </w:rPr>
              <w:t xml:space="preserve"> </w:t>
            </w:r>
          </w:p>
          <w:p w14:paraId="756E3AEA" w14:textId="77777777" w:rsidR="00193C37" w:rsidRPr="00FD0E6C"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sidRPr="00781C39">
              <w:rPr>
                <w:rFonts w:asciiTheme="majorHAnsi" w:hAnsiTheme="majorHAnsi" w:cstheme="majorHAnsi"/>
                <w:sz w:val="24"/>
                <w:szCs w:val="24"/>
              </w:rPr>
              <w:t>SWAP –</w:t>
            </w:r>
            <w:r>
              <w:rPr>
                <w:rFonts w:asciiTheme="majorHAnsi" w:hAnsiTheme="majorHAnsi" w:cstheme="majorHAnsi"/>
                <w:sz w:val="24"/>
                <w:szCs w:val="24"/>
              </w:rPr>
              <w:t xml:space="preserve"> that the</w:t>
            </w:r>
            <w:r w:rsidRPr="00781C39">
              <w:rPr>
                <w:rFonts w:asciiTheme="majorHAnsi" w:hAnsiTheme="majorHAnsi" w:cstheme="majorHAnsi"/>
                <w:sz w:val="24"/>
                <w:szCs w:val="24"/>
              </w:rPr>
              <w:t xml:space="preserve"> </w:t>
            </w:r>
            <w:r>
              <w:rPr>
                <w:rFonts w:asciiTheme="majorHAnsi" w:hAnsiTheme="majorHAnsi" w:cstheme="majorHAnsi"/>
                <w:sz w:val="24"/>
                <w:szCs w:val="24"/>
              </w:rPr>
              <w:t xml:space="preserve">IP is </w:t>
            </w:r>
            <w:r w:rsidRPr="00781C39">
              <w:rPr>
                <w:rFonts w:asciiTheme="majorHAnsi" w:hAnsiTheme="majorHAnsi" w:cstheme="majorHAnsi"/>
                <w:sz w:val="24"/>
                <w:szCs w:val="24"/>
              </w:rPr>
              <w:t>in line with the assurance framework</w:t>
            </w:r>
            <w:r>
              <w:rPr>
                <w:rFonts w:asciiTheme="majorHAnsi" w:hAnsiTheme="majorHAnsi" w:cstheme="majorHAnsi"/>
                <w:sz w:val="24"/>
                <w:szCs w:val="24"/>
              </w:rPr>
              <w:t xml:space="preserve">- </w:t>
            </w:r>
            <w:r w:rsidRPr="00781C39">
              <w:rPr>
                <w:rFonts w:asciiTheme="majorHAnsi" w:hAnsiTheme="majorHAnsi" w:cstheme="majorHAnsi"/>
                <w:sz w:val="24"/>
                <w:szCs w:val="24"/>
              </w:rPr>
              <w:t xml:space="preserve"> </w:t>
            </w:r>
            <w:r>
              <w:rPr>
                <w:rFonts w:asciiTheme="majorHAnsi" w:hAnsiTheme="majorHAnsi" w:cstheme="majorHAnsi"/>
                <w:sz w:val="24"/>
                <w:szCs w:val="24"/>
              </w:rPr>
              <w:t xml:space="preserve">this </w:t>
            </w:r>
            <w:r w:rsidRPr="00781C39">
              <w:rPr>
                <w:rFonts w:asciiTheme="majorHAnsi" w:hAnsiTheme="majorHAnsi" w:cstheme="majorHAnsi"/>
                <w:sz w:val="24"/>
                <w:szCs w:val="24"/>
              </w:rPr>
              <w:t>is actually about the accounting treatment to date ha</w:t>
            </w:r>
            <w:r>
              <w:rPr>
                <w:rFonts w:asciiTheme="majorHAnsi" w:hAnsiTheme="majorHAnsi" w:cstheme="majorHAnsi"/>
                <w:sz w:val="24"/>
                <w:szCs w:val="24"/>
              </w:rPr>
              <w:t xml:space="preserve">s </w:t>
            </w:r>
            <w:r w:rsidRPr="00781C39">
              <w:rPr>
                <w:rFonts w:asciiTheme="majorHAnsi" w:hAnsiTheme="majorHAnsi" w:cstheme="majorHAnsi"/>
                <w:sz w:val="24"/>
                <w:szCs w:val="24"/>
              </w:rPr>
              <w:t xml:space="preserve">this been in line with the assurance framework </w:t>
            </w:r>
            <w:r>
              <w:rPr>
                <w:rFonts w:asciiTheme="majorHAnsi" w:hAnsiTheme="majorHAnsi" w:cstheme="majorHAnsi"/>
                <w:sz w:val="24"/>
                <w:szCs w:val="24"/>
              </w:rPr>
              <w:t>s</w:t>
            </w:r>
            <w:r w:rsidRPr="00781C39">
              <w:rPr>
                <w:rFonts w:asciiTheme="majorHAnsi" w:hAnsiTheme="majorHAnsi" w:cstheme="majorHAnsi"/>
                <w:sz w:val="24"/>
                <w:szCs w:val="24"/>
              </w:rPr>
              <w:t xml:space="preserve">o this is still potentially an outstanding question? </w:t>
            </w:r>
          </w:p>
          <w:p w14:paraId="20D7235D" w14:textId="77777777" w:rsidR="00193C37" w:rsidRPr="007428CD"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Pr>
                <w:rFonts w:asciiTheme="majorHAnsi" w:hAnsiTheme="majorHAnsi" w:cstheme="majorHAnsi"/>
                <w:sz w:val="24"/>
                <w:szCs w:val="24"/>
              </w:rPr>
              <w:lastRenderedPageBreak/>
              <w:t>The Board felt that it should have had the opportunity to scrutinise the IP plan before it was submitted to Gov’t, especially in light of discharging the Director’s responsibilities for transition, staffing, assets, projects, etc. and that this hasn’t been completed appropriately.</w:t>
            </w:r>
          </w:p>
          <w:p w14:paraId="7874601A" w14:textId="77777777" w:rsidR="00193C37" w:rsidRPr="00F87927"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Pr>
                <w:rFonts w:asciiTheme="majorHAnsi" w:hAnsiTheme="majorHAnsi" w:cstheme="majorHAnsi"/>
                <w:sz w:val="24"/>
                <w:szCs w:val="24"/>
              </w:rPr>
              <w:t xml:space="preserve">A misunderstanding was clarified between DB and the Accountable body about a specific note Somerset Council made in the 2022 accounts where it said it was holding Growing Places Funds (GPF) as an agent – this is as an agent to the Accountable Body, not the LEP and this explanation has been accepted. </w:t>
            </w:r>
          </w:p>
          <w:p w14:paraId="2397C3ED" w14:textId="77777777" w:rsidR="00193C37" w:rsidRPr="00871B94"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Pr>
                <w:rFonts w:asciiTheme="majorHAnsi" w:hAnsiTheme="majorHAnsi" w:cstheme="majorHAnsi"/>
                <w:sz w:val="24"/>
                <w:szCs w:val="24"/>
              </w:rPr>
              <w:t xml:space="preserve">Further clarification was made concerning a dormant company and assets, whilst a dormant company can hold assets it cannot receive any trade-off or benefits from them, therefore as  GPF has a benefit in terms of receiving interest on loans this must be held by another organisation i.e the Accountable body – Somerset Council. </w:t>
            </w:r>
          </w:p>
          <w:p w14:paraId="104425F4" w14:textId="77777777" w:rsidR="00193C37" w:rsidRPr="0088266A" w:rsidRDefault="00193C37" w:rsidP="00193C37">
            <w:pPr>
              <w:pStyle w:val="ListParagraph"/>
              <w:widowControl w:val="0"/>
              <w:numPr>
                <w:ilvl w:val="0"/>
                <w:numId w:val="14"/>
              </w:numPr>
              <w:autoSpaceDE w:val="0"/>
              <w:autoSpaceDN w:val="0"/>
              <w:spacing w:line="240" w:lineRule="atLeast"/>
              <w:rPr>
                <w:rFonts w:asciiTheme="majorHAnsi" w:hAnsiTheme="majorHAnsi" w:cstheme="majorHAnsi"/>
                <w:sz w:val="24"/>
                <w:szCs w:val="24"/>
              </w:rPr>
            </w:pPr>
            <w:r w:rsidRPr="0088266A">
              <w:rPr>
                <w:rFonts w:asciiTheme="majorHAnsi" w:hAnsiTheme="majorHAnsi" w:cstheme="majorHAnsi"/>
                <w:sz w:val="24"/>
                <w:szCs w:val="24"/>
              </w:rPr>
              <w:t xml:space="preserve">A query was raised as to whether the Board can view </w:t>
            </w:r>
            <w:r>
              <w:rPr>
                <w:rFonts w:asciiTheme="majorHAnsi" w:hAnsiTheme="majorHAnsi" w:cstheme="majorHAnsi"/>
                <w:sz w:val="24"/>
                <w:szCs w:val="24"/>
              </w:rPr>
              <w:t xml:space="preserve">and comment on </w:t>
            </w:r>
            <w:r w:rsidRPr="0088266A">
              <w:rPr>
                <w:rFonts w:asciiTheme="majorHAnsi" w:hAnsiTheme="majorHAnsi" w:cstheme="majorHAnsi"/>
                <w:sz w:val="24"/>
                <w:szCs w:val="24"/>
              </w:rPr>
              <w:t xml:space="preserve">the final drafts of the EGB’s terms of reference (TOR) to check </w:t>
            </w:r>
            <w:r>
              <w:rPr>
                <w:rFonts w:asciiTheme="majorHAnsi" w:hAnsiTheme="majorHAnsi" w:cstheme="majorHAnsi"/>
                <w:sz w:val="24"/>
                <w:szCs w:val="24"/>
              </w:rPr>
              <w:t xml:space="preserve">these </w:t>
            </w:r>
            <w:r w:rsidRPr="0088266A">
              <w:rPr>
                <w:rFonts w:asciiTheme="majorHAnsi" w:hAnsiTheme="majorHAnsi" w:cstheme="majorHAnsi"/>
                <w:sz w:val="24"/>
                <w:szCs w:val="24"/>
              </w:rPr>
              <w:t>incorporate collaboration across the HotSW geography</w:t>
            </w:r>
            <w:r>
              <w:rPr>
                <w:rFonts w:asciiTheme="majorHAnsi" w:hAnsiTheme="majorHAnsi" w:cstheme="majorHAnsi"/>
                <w:sz w:val="24"/>
                <w:szCs w:val="24"/>
              </w:rPr>
              <w:t xml:space="preserve"> and that this will work.  References were made to the recent Plymouth Growth Board revised TOR which doesn’t seem to recognise elements of working across the region and sector spread and queries the membership.  The </w:t>
            </w:r>
            <w:r w:rsidRPr="0088266A">
              <w:rPr>
                <w:rFonts w:asciiTheme="majorHAnsi" w:hAnsiTheme="majorHAnsi" w:cstheme="majorHAnsi"/>
                <w:sz w:val="24"/>
                <w:szCs w:val="24"/>
              </w:rPr>
              <w:t xml:space="preserve">language needs to be stronger around </w:t>
            </w:r>
            <w:r>
              <w:rPr>
                <w:rFonts w:asciiTheme="majorHAnsi" w:hAnsiTheme="majorHAnsi" w:cstheme="majorHAnsi"/>
                <w:sz w:val="24"/>
                <w:szCs w:val="24"/>
              </w:rPr>
              <w:t xml:space="preserve">the </w:t>
            </w:r>
            <w:r w:rsidRPr="0088266A">
              <w:rPr>
                <w:rFonts w:asciiTheme="majorHAnsi" w:hAnsiTheme="majorHAnsi" w:cstheme="majorHAnsi"/>
                <w:sz w:val="24"/>
                <w:szCs w:val="24"/>
              </w:rPr>
              <w:t xml:space="preserve">reasons to collaborate and why. There is no comparability between the Growth Boards </w:t>
            </w:r>
            <w:r>
              <w:rPr>
                <w:rFonts w:asciiTheme="majorHAnsi" w:hAnsiTheme="majorHAnsi" w:cstheme="majorHAnsi"/>
                <w:sz w:val="24"/>
                <w:szCs w:val="24"/>
              </w:rPr>
              <w:t>and there needs to be a</w:t>
            </w:r>
            <w:r w:rsidRPr="0088266A">
              <w:rPr>
                <w:rFonts w:asciiTheme="majorHAnsi" w:hAnsiTheme="majorHAnsi" w:cstheme="majorHAnsi"/>
                <w:sz w:val="24"/>
                <w:szCs w:val="24"/>
              </w:rPr>
              <w:t xml:space="preserve"> mechanism </w:t>
            </w:r>
            <w:r>
              <w:rPr>
                <w:rFonts w:asciiTheme="majorHAnsi" w:hAnsiTheme="majorHAnsi" w:cstheme="majorHAnsi"/>
                <w:sz w:val="24"/>
                <w:szCs w:val="24"/>
              </w:rPr>
              <w:t xml:space="preserve">by which to </w:t>
            </w:r>
            <w:r w:rsidRPr="0088266A">
              <w:rPr>
                <w:rFonts w:asciiTheme="majorHAnsi" w:hAnsiTheme="majorHAnsi" w:cstheme="majorHAnsi"/>
                <w:sz w:val="24"/>
                <w:szCs w:val="24"/>
              </w:rPr>
              <w:t>compare the 3 growth boards against</w:t>
            </w:r>
            <w:r>
              <w:rPr>
                <w:rFonts w:asciiTheme="majorHAnsi" w:hAnsiTheme="majorHAnsi" w:cstheme="majorHAnsi"/>
                <w:sz w:val="24"/>
                <w:szCs w:val="24"/>
              </w:rPr>
              <w:t xml:space="preserve">. </w:t>
            </w:r>
            <w:r w:rsidRPr="0088266A">
              <w:rPr>
                <w:rFonts w:asciiTheme="majorHAnsi" w:hAnsiTheme="majorHAnsi" w:cstheme="majorHAnsi"/>
                <w:sz w:val="24"/>
                <w:szCs w:val="24"/>
              </w:rPr>
              <w:t xml:space="preserve"> One meeting a year between 3 ECBs will achieve nothing.  Holistically the 3 boards need to come together to set a strategic agenda around the big macro issues for economic growth ie. housing, skills, infrastructure and supply chains. There is a danger this will go backward to silos around council areas. There is an opportunity to springboard on what the LEP has achieved and this would be beneficial going forward.</w:t>
            </w:r>
          </w:p>
          <w:p w14:paraId="2170C6BA" w14:textId="77777777" w:rsidR="00193C37" w:rsidRPr="00C508A2" w:rsidRDefault="00193C37" w:rsidP="00193C37">
            <w:pPr>
              <w:pStyle w:val="ListParagraph"/>
              <w:widowControl w:val="0"/>
              <w:numPr>
                <w:ilvl w:val="0"/>
                <w:numId w:val="14"/>
              </w:numPr>
              <w:autoSpaceDE w:val="0"/>
              <w:autoSpaceDN w:val="0"/>
              <w:spacing w:line="240" w:lineRule="atLeast"/>
              <w:rPr>
                <w:rFonts w:asciiTheme="majorHAnsi" w:hAnsiTheme="majorHAnsi" w:cstheme="majorHAnsi"/>
                <w:sz w:val="24"/>
                <w:szCs w:val="24"/>
              </w:rPr>
            </w:pPr>
            <w:r w:rsidRPr="00C508A2">
              <w:rPr>
                <w:rFonts w:asciiTheme="majorHAnsi" w:hAnsiTheme="majorHAnsi" w:cstheme="majorHAnsi"/>
                <w:sz w:val="24"/>
                <w:szCs w:val="24"/>
              </w:rPr>
              <w:t>To counter this reassurance was given that the LAs are committed to Economic Growth Boards not because Gov’t have explicitly asked for th</w:t>
            </w:r>
            <w:r>
              <w:rPr>
                <w:rFonts w:asciiTheme="majorHAnsi" w:hAnsiTheme="majorHAnsi" w:cstheme="majorHAnsi"/>
                <w:sz w:val="24"/>
                <w:szCs w:val="24"/>
              </w:rPr>
              <w:t>ese</w:t>
            </w:r>
            <w:r w:rsidRPr="00C508A2">
              <w:rPr>
                <w:rFonts w:asciiTheme="majorHAnsi" w:hAnsiTheme="majorHAnsi" w:cstheme="majorHAnsi"/>
                <w:sz w:val="24"/>
                <w:szCs w:val="24"/>
              </w:rPr>
              <w:t xml:space="preserve"> but because LAs believe it is the right thing to do and to have that wider LEP geography overview</w:t>
            </w:r>
            <w:r>
              <w:rPr>
                <w:rFonts w:asciiTheme="majorHAnsi" w:hAnsiTheme="majorHAnsi" w:cstheme="majorHAnsi"/>
                <w:sz w:val="24"/>
                <w:szCs w:val="24"/>
              </w:rPr>
              <w:t xml:space="preserve"> taking into account the</w:t>
            </w:r>
            <w:r w:rsidRPr="00C508A2">
              <w:rPr>
                <w:rFonts w:asciiTheme="majorHAnsi" w:hAnsiTheme="majorHAnsi" w:cstheme="majorHAnsi"/>
                <w:sz w:val="24"/>
                <w:szCs w:val="24"/>
              </w:rPr>
              <w:t xml:space="preserve"> wider issues </w:t>
            </w:r>
            <w:r>
              <w:rPr>
                <w:rFonts w:asciiTheme="majorHAnsi" w:hAnsiTheme="majorHAnsi" w:cstheme="majorHAnsi"/>
                <w:sz w:val="24"/>
                <w:szCs w:val="24"/>
              </w:rPr>
              <w:t>to e</w:t>
            </w:r>
            <w:r w:rsidRPr="00C508A2">
              <w:rPr>
                <w:rFonts w:asciiTheme="majorHAnsi" w:hAnsiTheme="majorHAnsi" w:cstheme="majorHAnsi"/>
                <w:sz w:val="24"/>
                <w:szCs w:val="24"/>
              </w:rPr>
              <w:t>nsure the business voice is heard. LAs are well</w:t>
            </w:r>
            <w:r>
              <w:rPr>
                <w:rFonts w:asciiTheme="majorHAnsi" w:hAnsiTheme="majorHAnsi" w:cstheme="majorHAnsi"/>
                <w:sz w:val="24"/>
                <w:szCs w:val="24"/>
              </w:rPr>
              <w:t>-</w:t>
            </w:r>
            <w:r w:rsidRPr="00C508A2">
              <w:rPr>
                <w:rFonts w:asciiTheme="majorHAnsi" w:hAnsiTheme="majorHAnsi" w:cstheme="majorHAnsi"/>
                <w:sz w:val="24"/>
                <w:szCs w:val="24"/>
              </w:rPr>
              <w:t xml:space="preserve">connected and will take into account the Board comments today. </w:t>
            </w:r>
          </w:p>
          <w:p w14:paraId="7E84932D" w14:textId="77777777" w:rsidR="00193C37" w:rsidRDefault="00193C37" w:rsidP="00193C37">
            <w:pPr>
              <w:pStyle w:val="ListParagraph"/>
              <w:widowControl w:val="0"/>
              <w:numPr>
                <w:ilvl w:val="0"/>
                <w:numId w:val="14"/>
              </w:numPr>
              <w:autoSpaceDE w:val="0"/>
              <w:autoSpaceDN w:val="0"/>
              <w:spacing w:line="240" w:lineRule="atLeast"/>
              <w:rPr>
                <w:rFonts w:asciiTheme="majorHAnsi" w:hAnsiTheme="majorHAnsi" w:cstheme="majorHAnsi"/>
                <w:sz w:val="24"/>
                <w:szCs w:val="24"/>
              </w:rPr>
            </w:pPr>
            <w:r w:rsidRPr="00B750FF">
              <w:rPr>
                <w:rFonts w:asciiTheme="majorHAnsi" w:hAnsiTheme="majorHAnsi" w:cstheme="majorHAnsi"/>
                <w:sz w:val="24"/>
                <w:szCs w:val="24"/>
              </w:rPr>
              <w:t xml:space="preserve">The LEP has been the umbrella organisation providing the cohesion between the private and public sectors and </w:t>
            </w:r>
            <w:r>
              <w:rPr>
                <w:rFonts w:asciiTheme="majorHAnsi" w:hAnsiTheme="majorHAnsi" w:cstheme="majorHAnsi"/>
                <w:sz w:val="24"/>
                <w:szCs w:val="24"/>
              </w:rPr>
              <w:t xml:space="preserve">without this ‘wrap-around,’ there will be no </w:t>
            </w:r>
            <w:r w:rsidRPr="00B750FF">
              <w:rPr>
                <w:rFonts w:asciiTheme="majorHAnsi" w:hAnsiTheme="majorHAnsi" w:cstheme="majorHAnsi"/>
                <w:sz w:val="24"/>
                <w:szCs w:val="24"/>
              </w:rPr>
              <w:t>potential business voice to the public sector</w:t>
            </w:r>
            <w:r>
              <w:rPr>
                <w:rFonts w:asciiTheme="majorHAnsi" w:hAnsiTheme="majorHAnsi" w:cstheme="majorHAnsi"/>
                <w:sz w:val="24"/>
                <w:szCs w:val="24"/>
              </w:rPr>
              <w:t>, therefore,</w:t>
            </w:r>
            <w:r w:rsidRPr="00B750FF">
              <w:rPr>
                <w:rFonts w:asciiTheme="majorHAnsi" w:hAnsiTheme="majorHAnsi" w:cstheme="majorHAnsi"/>
                <w:sz w:val="24"/>
                <w:szCs w:val="24"/>
              </w:rPr>
              <w:t xml:space="preserve"> how often ECGs come together </w:t>
            </w:r>
            <w:r>
              <w:rPr>
                <w:rFonts w:asciiTheme="majorHAnsi" w:hAnsiTheme="majorHAnsi" w:cstheme="majorHAnsi"/>
                <w:sz w:val="24"/>
                <w:szCs w:val="24"/>
              </w:rPr>
              <w:t xml:space="preserve">will be </w:t>
            </w:r>
            <w:r w:rsidRPr="00B750FF">
              <w:rPr>
                <w:rFonts w:asciiTheme="majorHAnsi" w:hAnsiTheme="majorHAnsi" w:cstheme="majorHAnsi"/>
                <w:sz w:val="24"/>
                <w:szCs w:val="24"/>
              </w:rPr>
              <w:t>paramoun</w:t>
            </w:r>
            <w:r>
              <w:rPr>
                <w:rFonts w:asciiTheme="majorHAnsi" w:hAnsiTheme="majorHAnsi" w:cstheme="majorHAnsi"/>
                <w:sz w:val="24"/>
                <w:szCs w:val="24"/>
              </w:rPr>
              <w:t>t.   W</w:t>
            </w:r>
            <w:r w:rsidRPr="00B750FF">
              <w:rPr>
                <w:rFonts w:asciiTheme="majorHAnsi" w:hAnsiTheme="majorHAnsi" w:cstheme="majorHAnsi"/>
                <w:sz w:val="24"/>
                <w:szCs w:val="24"/>
              </w:rPr>
              <w:t>hilst the public sector collaborates, the private sector business experience has been different</w:t>
            </w:r>
            <w:r>
              <w:rPr>
                <w:rFonts w:asciiTheme="majorHAnsi" w:hAnsiTheme="majorHAnsi" w:cstheme="majorHAnsi"/>
                <w:sz w:val="24"/>
                <w:szCs w:val="24"/>
              </w:rPr>
              <w:t xml:space="preserve">, </w:t>
            </w:r>
            <w:r w:rsidRPr="00B750FF">
              <w:rPr>
                <w:rFonts w:asciiTheme="majorHAnsi" w:hAnsiTheme="majorHAnsi" w:cstheme="majorHAnsi"/>
                <w:sz w:val="24"/>
                <w:szCs w:val="24"/>
              </w:rPr>
              <w:t>so more reassurance is sought on how collaboration will work and be facilitative for the private sector</w:t>
            </w:r>
            <w:r>
              <w:rPr>
                <w:rFonts w:asciiTheme="majorHAnsi" w:hAnsiTheme="majorHAnsi" w:cstheme="majorHAnsi"/>
                <w:sz w:val="24"/>
                <w:szCs w:val="24"/>
              </w:rPr>
              <w:t>.</w:t>
            </w:r>
            <w:r w:rsidRPr="00B750FF">
              <w:rPr>
                <w:rFonts w:asciiTheme="majorHAnsi" w:hAnsiTheme="majorHAnsi" w:cstheme="majorHAnsi"/>
                <w:sz w:val="24"/>
                <w:szCs w:val="24"/>
              </w:rPr>
              <w:t xml:space="preserve"> </w:t>
            </w:r>
          </w:p>
          <w:p w14:paraId="3F0F1BBC" w14:textId="77777777" w:rsidR="00193C37" w:rsidRDefault="00193C37" w:rsidP="00193C37">
            <w:pPr>
              <w:pStyle w:val="ListParagraph"/>
              <w:widowControl w:val="0"/>
              <w:numPr>
                <w:ilvl w:val="0"/>
                <w:numId w:val="14"/>
              </w:numPr>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rPr>
              <w:t xml:space="preserve">The Board received assurance from the LAs that the ECBs would be structured to work collaboratively, working jointly on common themes amplified by close working arrangements between the LAs for peer support and challenge. </w:t>
            </w:r>
            <w:r w:rsidRPr="00C508A2">
              <w:rPr>
                <w:rFonts w:asciiTheme="majorHAnsi" w:hAnsiTheme="majorHAnsi" w:cstheme="majorHAnsi"/>
                <w:sz w:val="24"/>
                <w:szCs w:val="24"/>
              </w:rPr>
              <w:t>LAs are committed to E</w:t>
            </w:r>
            <w:r>
              <w:rPr>
                <w:rFonts w:asciiTheme="majorHAnsi" w:hAnsiTheme="majorHAnsi" w:cstheme="majorHAnsi"/>
                <w:sz w:val="24"/>
                <w:szCs w:val="24"/>
              </w:rPr>
              <w:t>GBs</w:t>
            </w:r>
            <w:r w:rsidRPr="00C508A2">
              <w:rPr>
                <w:rFonts w:asciiTheme="majorHAnsi" w:hAnsiTheme="majorHAnsi" w:cstheme="majorHAnsi"/>
                <w:sz w:val="24"/>
                <w:szCs w:val="24"/>
              </w:rPr>
              <w:t xml:space="preserve"> not because Gov’t have explicitly asked for th</w:t>
            </w:r>
            <w:r>
              <w:rPr>
                <w:rFonts w:asciiTheme="majorHAnsi" w:hAnsiTheme="majorHAnsi" w:cstheme="majorHAnsi"/>
                <w:sz w:val="24"/>
                <w:szCs w:val="24"/>
              </w:rPr>
              <w:t>ese</w:t>
            </w:r>
            <w:r w:rsidRPr="00C508A2">
              <w:rPr>
                <w:rFonts w:asciiTheme="majorHAnsi" w:hAnsiTheme="majorHAnsi" w:cstheme="majorHAnsi"/>
                <w:sz w:val="24"/>
                <w:szCs w:val="24"/>
              </w:rPr>
              <w:t xml:space="preserve"> but because </w:t>
            </w:r>
            <w:r>
              <w:rPr>
                <w:rFonts w:asciiTheme="majorHAnsi" w:hAnsiTheme="majorHAnsi" w:cstheme="majorHAnsi"/>
                <w:sz w:val="24"/>
                <w:szCs w:val="24"/>
              </w:rPr>
              <w:t>they b</w:t>
            </w:r>
            <w:r w:rsidRPr="00C508A2">
              <w:rPr>
                <w:rFonts w:asciiTheme="majorHAnsi" w:hAnsiTheme="majorHAnsi" w:cstheme="majorHAnsi"/>
                <w:sz w:val="24"/>
                <w:szCs w:val="24"/>
              </w:rPr>
              <w:t>elieve it is the right thing to do and to have that wider LEP geography overview</w:t>
            </w:r>
            <w:r>
              <w:rPr>
                <w:rFonts w:asciiTheme="majorHAnsi" w:hAnsiTheme="majorHAnsi" w:cstheme="majorHAnsi"/>
                <w:sz w:val="24"/>
                <w:szCs w:val="24"/>
              </w:rPr>
              <w:t xml:space="preserve"> for </w:t>
            </w:r>
            <w:r w:rsidRPr="00C508A2">
              <w:rPr>
                <w:rFonts w:asciiTheme="majorHAnsi" w:hAnsiTheme="majorHAnsi" w:cstheme="majorHAnsi"/>
                <w:sz w:val="24"/>
                <w:szCs w:val="24"/>
              </w:rPr>
              <w:t xml:space="preserve">issues </w:t>
            </w:r>
            <w:r>
              <w:rPr>
                <w:rFonts w:asciiTheme="majorHAnsi" w:hAnsiTheme="majorHAnsi" w:cstheme="majorHAnsi"/>
                <w:sz w:val="24"/>
                <w:szCs w:val="24"/>
              </w:rPr>
              <w:t xml:space="preserve">to </w:t>
            </w:r>
            <w:r w:rsidRPr="00C508A2">
              <w:rPr>
                <w:rFonts w:asciiTheme="majorHAnsi" w:hAnsiTheme="majorHAnsi" w:cstheme="majorHAnsi"/>
                <w:sz w:val="24"/>
                <w:szCs w:val="24"/>
              </w:rPr>
              <w:t>ensure the business voice is heard</w:t>
            </w:r>
            <w:r>
              <w:rPr>
                <w:rFonts w:asciiTheme="majorHAnsi" w:hAnsiTheme="majorHAnsi" w:cstheme="majorHAnsi"/>
                <w:sz w:val="24"/>
                <w:szCs w:val="24"/>
              </w:rPr>
              <w:t xml:space="preserve"> </w:t>
            </w:r>
            <w:r w:rsidRPr="00C508A2">
              <w:rPr>
                <w:rFonts w:asciiTheme="majorHAnsi" w:hAnsiTheme="majorHAnsi" w:cstheme="majorHAnsi"/>
                <w:sz w:val="24"/>
                <w:szCs w:val="24"/>
              </w:rPr>
              <w:t xml:space="preserve">and will take into account the Board comments today. </w:t>
            </w:r>
          </w:p>
          <w:p w14:paraId="41A7D4D6" w14:textId="77777777" w:rsidR="00193C37" w:rsidRPr="00C508A2" w:rsidRDefault="00193C37" w:rsidP="00193C37">
            <w:pPr>
              <w:pStyle w:val="ListParagraph"/>
              <w:widowControl w:val="0"/>
              <w:numPr>
                <w:ilvl w:val="0"/>
                <w:numId w:val="14"/>
              </w:numPr>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rPr>
              <w:t xml:space="preserve">It was pointed out that as the LAs are members of the Great South West Partnership this will also be the forum to ensure collaboration across the region.  </w:t>
            </w:r>
          </w:p>
          <w:p w14:paraId="5E9CF1E7" w14:textId="3CAC05DA" w:rsidR="00193C37" w:rsidRDefault="00193C37" w:rsidP="00193C37">
            <w:pPr>
              <w:pStyle w:val="ListParagraph"/>
              <w:widowControl w:val="0"/>
              <w:numPr>
                <w:ilvl w:val="0"/>
                <w:numId w:val="14"/>
              </w:numPr>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rPr>
              <w:t>When the IP goes to forthcoming LA cabinet meetings,  reports will be underpinned with the emphasis on business engagement between the LAs to capture the collaboration points e.g</w:t>
            </w:r>
            <w:r w:rsidR="00D17804">
              <w:rPr>
                <w:rFonts w:asciiTheme="majorHAnsi" w:hAnsiTheme="majorHAnsi" w:cstheme="majorHAnsi"/>
                <w:sz w:val="24"/>
                <w:szCs w:val="24"/>
              </w:rPr>
              <w:t>.</w:t>
            </w:r>
            <w:r>
              <w:rPr>
                <w:rFonts w:asciiTheme="majorHAnsi" w:hAnsiTheme="majorHAnsi" w:cstheme="majorHAnsi"/>
                <w:sz w:val="24"/>
                <w:szCs w:val="24"/>
              </w:rPr>
              <w:t xml:space="preserve"> the Growth Hub will continue to deliver across the HotSW geography and will be governed via the EGBs. </w:t>
            </w:r>
          </w:p>
          <w:p w14:paraId="45F914CB" w14:textId="77777777" w:rsidR="00193C37" w:rsidRPr="00B355DC"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Pr>
                <w:rFonts w:asciiTheme="majorHAnsi" w:hAnsiTheme="majorHAnsi" w:cstheme="majorHAnsi"/>
                <w:sz w:val="24"/>
                <w:szCs w:val="24"/>
              </w:rPr>
              <w:lastRenderedPageBreak/>
              <w:t xml:space="preserve">The AB suggested the need for another LEP Board meeting and the need to set out the implications of the winding up process which could be dealt with via a checklist to complete at the next meeting to ensure everything is covered and provide reassurance to Directos that their duties had been discharged appropriately.  The Chair and CEO concurred. </w:t>
            </w:r>
          </w:p>
          <w:p w14:paraId="7F9F7C78" w14:textId="77777777" w:rsidR="00193C37" w:rsidRPr="0037297F"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Pr>
                <w:rFonts w:asciiTheme="majorHAnsi" w:hAnsiTheme="majorHAnsi" w:cstheme="majorHAnsi"/>
                <w:sz w:val="24"/>
                <w:szCs w:val="24"/>
              </w:rPr>
              <w:t xml:space="preserve">The CEO added there remains the agreement for Board sign-off for the final accounts which cannot be done until April and whether this needs to coincide with an event, a final AGM and formal winding up of the company. </w:t>
            </w:r>
          </w:p>
          <w:p w14:paraId="247707CC" w14:textId="77777777" w:rsidR="00193C37" w:rsidRPr="00AD0D24"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sidRPr="00AD0D24">
              <w:rPr>
                <w:rFonts w:asciiTheme="majorHAnsi" w:hAnsiTheme="majorHAnsi" w:cstheme="majorHAnsi"/>
                <w:sz w:val="24"/>
                <w:szCs w:val="24"/>
              </w:rPr>
              <w:t xml:space="preserve">The private sector Board members would like sight on how future legacy monies from the LEP will be spent and reassurance that the money is ringfenced for economic gain and how they will be managed – does this need to be agreed before the agreement to the transfer of the assets? </w:t>
            </w:r>
          </w:p>
          <w:p w14:paraId="0572EEDC" w14:textId="77777777" w:rsidR="00193C37" w:rsidRPr="00210F2D" w:rsidRDefault="00193C37" w:rsidP="00193C37">
            <w:pPr>
              <w:pStyle w:val="ListParagraph"/>
              <w:widowControl w:val="0"/>
              <w:numPr>
                <w:ilvl w:val="0"/>
                <w:numId w:val="14"/>
              </w:numPr>
              <w:autoSpaceDE w:val="0"/>
              <w:autoSpaceDN w:val="0"/>
              <w:spacing w:line="240" w:lineRule="atLeast"/>
              <w:rPr>
                <w:rFonts w:asciiTheme="majorHAnsi" w:hAnsiTheme="majorHAnsi" w:cstheme="majorHAnsi"/>
                <w:b/>
                <w:bCs/>
                <w:sz w:val="24"/>
                <w:szCs w:val="24"/>
              </w:rPr>
            </w:pPr>
            <w:r>
              <w:rPr>
                <w:rFonts w:asciiTheme="majorHAnsi" w:hAnsiTheme="majorHAnsi" w:cstheme="majorHAnsi"/>
                <w:sz w:val="24"/>
                <w:szCs w:val="24"/>
              </w:rPr>
              <w:t xml:space="preserve">The LEP Govt sponsor confirmed that whilst the LEP can ask the LAs to strengthen and elaborate further on the IP, even without endorsing the plan (although the rationale for this would need to be provided), LAs can still progress work.    </w:t>
            </w:r>
          </w:p>
          <w:p w14:paraId="33C641F6" w14:textId="77777777" w:rsidR="00CB44FA" w:rsidRPr="00F846F4" w:rsidRDefault="00CB44FA" w:rsidP="00CB44FA">
            <w:pPr>
              <w:widowControl w:val="0"/>
              <w:autoSpaceDE w:val="0"/>
              <w:autoSpaceDN w:val="0"/>
              <w:spacing w:line="240" w:lineRule="atLeast"/>
              <w:rPr>
                <w:rFonts w:asciiTheme="majorHAnsi" w:hAnsiTheme="majorHAnsi" w:cstheme="majorHAnsi"/>
                <w:sz w:val="24"/>
                <w:szCs w:val="24"/>
              </w:rPr>
            </w:pPr>
          </w:p>
          <w:p w14:paraId="57DD4D03" w14:textId="72E88004" w:rsidR="00CB44FA" w:rsidRPr="00404210" w:rsidRDefault="00404210" w:rsidP="00404210">
            <w:pPr>
              <w:rPr>
                <w:rFonts w:asciiTheme="majorHAnsi" w:eastAsia="Times New Roman" w:hAnsiTheme="majorHAnsi" w:cstheme="majorHAnsi"/>
                <w:sz w:val="24"/>
                <w:szCs w:val="24"/>
              </w:rPr>
            </w:pPr>
            <w:r w:rsidRPr="00404210">
              <w:rPr>
                <w:rFonts w:asciiTheme="majorHAnsi" w:eastAsia="Times New Roman" w:hAnsiTheme="majorHAnsi" w:cstheme="majorHAnsi"/>
                <w:sz w:val="24"/>
                <w:szCs w:val="24"/>
              </w:rPr>
              <w:t>Workstream 1 – Transition of Functions to Economic Growth Boards (EGB)</w:t>
            </w:r>
            <w:r w:rsidR="00CB44FA" w:rsidRPr="00404210">
              <w:rPr>
                <w:rFonts w:asciiTheme="majorHAnsi" w:eastAsia="Times New Roman" w:hAnsiTheme="majorHAnsi" w:cstheme="majorHAnsi"/>
                <w:sz w:val="24"/>
                <w:szCs w:val="24"/>
              </w:rPr>
              <w:t>:</w:t>
            </w:r>
          </w:p>
          <w:p w14:paraId="5FE05357" w14:textId="5C84190E" w:rsidR="00CB44FA" w:rsidRPr="0002633E" w:rsidRDefault="00CB44FA" w:rsidP="00CB44FA">
            <w:pPr>
              <w:pStyle w:val="ListParagraph"/>
              <w:numPr>
                <w:ilvl w:val="1"/>
                <w:numId w:val="14"/>
              </w:numPr>
              <w:rPr>
                <w:rFonts w:eastAsia="Times New Roman"/>
                <w:sz w:val="24"/>
                <w:szCs w:val="24"/>
              </w:rPr>
            </w:pPr>
            <w:r w:rsidRPr="0002633E">
              <w:rPr>
                <w:rFonts w:eastAsia="Times New Roman"/>
                <w:sz w:val="24"/>
                <w:szCs w:val="24"/>
              </w:rPr>
              <w:t>The Board observed that moving to 3 Economic Growth Boards (EGBs) is considered a retrograde step from the current situation in terms of considering the Economic Development and Strategy for the HotSW area and that to mitigate this backward step:</w:t>
            </w:r>
          </w:p>
          <w:p w14:paraId="3BEA15FC" w14:textId="7AA54A86" w:rsidR="00CB44FA" w:rsidRPr="0002633E" w:rsidRDefault="00CB44FA" w:rsidP="00CB44FA">
            <w:pPr>
              <w:pStyle w:val="ListParagraph"/>
              <w:numPr>
                <w:ilvl w:val="2"/>
                <w:numId w:val="14"/>
              </w:numPr>
              <w:rPr>
                <w:rFonts w:eastAsia="Times New Roman"/>
                <w:sz w:val="24"/>
                <w:szCs w:val="24"/>
              </w:rPr>
            </w:pPr>
            <w:r w:rsidRPr="0002633E">
              <w:rPr>
                <w:rFonts w:eastAsia="Times New Roman"/>
                <w:sz w:val="24"/>
                <w:szCs w:val="24"/>
              </w:rPr>
              <w:t xml:space="preserve">The IP should be more explicit about how the 3 proposed EGBs will collaborate on functions, topics and issues that are regional/whole area issues such as housing, skills/workforce development, </w:t>
            </w:r>
            <w:r w:rsidR="00763FA5">
              <w:rPr>
                <w:rFonts w:eastAsia="Times New Roman"/>
                <w:sz w:val="24"/>
                <w:szCs w:val="24"/>
              </w:rPr>
              <w:t xml:space="preserve">and </w:t>
            </w:r>
            <w:r w:rsidRPr="0002633E">
              <w:rPr>
                <w:rFonts w:eastAsia="Times New Roman"/>
                <w:sz w:val="24"/>
                <w:szCs w:val="24"/>
              </w:rPr>
              <w:t>transport rather than more localised issues, by ensuring consistency within the Terms of Reference, Structure and Membership for each of the individual EGBs</w:t>
            </w:r>
          </w:p>
          <w:p w14:paraId="1E5A352C" w14:textId="77777777" w:rsidR="00CB44FA" w:rsidRPr="0002633E" w:rsidRDefault="00CB44FA" w:rsidP="00CB44FA">
            <w:pPr>
              <w:pStyle w:val="ListParagraph"/>
              <w:numPr>
                <w:ilvl w:val="2"/>
                <w:numId w:val="14"/>
              </w:numPr>
              <w:rPr>
                <w:rFonts w:eastAsia="Times New Roman"/>
                <w:sz w:val="24"/>
                <w:szCs w:val="24"/>
              </w:rPr>
            </w:pPr>
            <w:r w:rsidRPr="0002633E">
              <w:rPr>
                <w:rFonts w:eastAsia="Times New Roman"/>
                <w:sz w:val="24"/>
                <w:szCs w:val="24"/>
              </w:rPr>
              <w:t>The IP should set out how the 3 EGBs will work with and collaborate with the GSW PRP</w:t>
            </w:r>
          </w:p>
          <w:p w14:paraId="05B69D8C" w14:textId="77777777" w:rsidR="00CB44FA" w:rsidRPr="0002633E" w:rsidRDefault="00CB44FA" w:rsidP="00CB44FA">
            <w:pPr>
              <w:pStyle w:val="ListParagraph"/>
              <w:numPr>
                <w:ilvl w:val="2"/>
                <w:numId w:val="14"/>
              </w:numPr>
              <w:rPr>
                <w:rFonts w:eastAsia="Times New Roman"/>
                <w:sz w:val="24"/>
                <w:szCs w:val="24"/>
              </w:rPr>
            </w:pPr>
            <w:r w:rsidRPr="0002633E">
              <w:rPr>
                <w:rFonts w:eastAsia="Times New Roman"/>
                <w:sz w:val="24"/>
                <w:szCs w:val="24"/>
              </w:rPr>
              <w:t>The 3 EGBs should come together regularly (at least 3 times a year) and meaningfully to discuss these ‘whole area’ issues.</w:t>
            </w:r>
          </w:p>
          <w:p w14:paraId="49C6BF0D" w14:textId="77777777" w:rsidR="00CB44FA" w:rsidRDefault="00CB44FA" w:rsidP="00CB44FA">
            <w:pPr>
              <w:pStyle w:val="ListParagraph"/>
              <w:numPr>
                <w:ilvl w:val="1"/>
                <w:numId w:val="14"/>
              </w:numPr>
              <w:rPr>
                <w:rFonts w:eastAsia="Times New Roman"/>
                <w:sz w:val="24"/>
                <w:szCs w:val="24"/>
              </w:rPr>
            </w:pPr>
            <w:r w:rsidRPr="0002633E">
              <w:rPr>
                <w:rFonts w:eastAsia="Times New Roman"/>
                <w:sz w:val="24"/>
                <w:szCs w:val="24"/>
              </w:rPr>
              <w:t>The Board would like to see the role of the EGBs expanded beyond that currently included in section 3 of the IP to include the management and oversight of the element of the G</w:t>
            </w:r>
            <w:r>
              <w:rPr>
                <w:rFonts w:eastAsia="Times New Roman"/>
                <w:sz w:val="24"/>
                <w:szCs w:val="24"/>
              </w:rPr>
              <w:t xml:space="preserve">rowing Places Fund </w:t>
            </w:r>
            <w:r w:rsidRPr="0002633E">
              <w:rPr>
                <w:rFonts w:eastAsia="Times New Roman"/>
                <w:sz w:val="24"/>
                <w:szCs w:val="24"/>
              </w:rPr>
              <w:t>(and other LEP) asset(s) that will be transferred to their UTLA area, thereby embedding the element of the presentation provided to the board by Jo Currie that said the EGBs would be responsible for ‘the recycling/reuse of monies returned from existing GPF loans.</w:t>
            </w:r>
          </w:p>
          <w:p w14:paraId="689C4297" w14:textId="77777777" w:rsidR="00CB44FA" w:rsidRDefault="00CB44FA" w:rsidP="00CB44FA">
            <w:pPr>
              <w:pStyle w:val="ListParagraph"/>
              <w:ind w:left="1440"/>
              <w:rPr>
                <w:rFonts w:eastAsia="Times New Roman"/>
                <w:sz w:val="24"/>
                <w:szCs w:val="24"/>
              </w:rPr>
            </w:pPr>
          </w:p>
          <w:p w14:paraId="4DB39823" w14:textId="5ECBA4A4" w:rsidR="00CB44FA" w:rsidRPr="0073449B" w:rsidRDefault="0073449B" w:rsidP="0073449B">
            <w:pPr>
              <w:rPr>
                <w:rFonts w:eastAsia="Times New Roman"/>
                <w:sz w:val="24"/>
                <w:szCs w:val="24"/>
              </w:rPr>
            </w:pPr>
            <w:r w:rsidRPr="00732B27">
              <w:rPr>
                <w:rFonts w:asciiTheme="majorHAnsi" w:eastAsia="Times New Roman" w:hAnsiTheme="majorHAnsi" w:cstheme="majorHAnsi"/>
                <w:sz w:val="24"/>
                <w:szCs w:val="24"/>
              </w:rPr>
              <w:t>Work</w:t>
            </w:r>
            <w:r w:rsidR="00732B27" w:rsidRPr="00732B27">
              <w:rPr>
                <w:rFonts w:asciiTheme="majorHAnsi" w:eastAsia="Times New Roman" w:hAnsiTheme="majorHAnsi" w:cstheme="majorHAnsi"/>
                <w:sz w:val="24"/>
                <w:szCs w:val="24"/>
              </w:rPr>
              <w:t>stre</w:t>
            </w:r>
            <w:r w:rsidR="00732B27">
              <w:rPr>
                <w:rFonts w:asciiTheme="majorHAnsi" w:eastAsia="Times New Roman" w:hAnsiTheme="majorHAnsi" w:cstheme="majorHAnsi"/>
                <w:sz w:val="24"/>
                <w:szCs w:val="24"/>
              </w:rPr>
              <w:t>am</w:t>
            </w:r>
            <w:r w:rsidR="00732B27" w:rsidRPr="00732B27">
              <w:rPr>
                <w:rFonts w:asciiTheme="majorHAnsi" w:eastAsia="Times New Roman" w:hAnsiTheme="majorHAnsi" w:cstheme="majorHAnsi"/>
                <w:sz w:val="24"/>
                <w:szCs w:val="24"/>
              </w:rPr>
              <w:t xml:space="preserve"> 2</w:t>
            </w:r>
            <w:r w:rsidR="00732B27">
              <w:rPr>
                <w:rFonts w:eastAsia="Times New Roman"/>
                <w:sz w:val="24"/>
                <w:szCs w:val="24"/>
              </w:rPr>
              <w:t xml:space="preserve"> - </w:t>
            </w:r>
            <w:r w:rsidR="00CB44FA" w:rsidRPr="00C8745D">
              <w:rPr>
                <w:rFonts w:ascii="Calibri" w:eastAsia="Times New Roman" w:hAnsi="Calibri" w:cs="Calibri"/>
                <w:sz w:val="24"/>
                <w:szCs w:val="24"/>
              </w:rPr>
              <w:t>Assets Transfer:</w:t>
            </w:r>
          </w:p>
          <w:p w14:paraId="7DE04529" w14:textId="3228E427" w:rsidR="00CB44FA" w:rsidRPr="00307081" w:rsidRDefault="00CB44FA" w:rsidP="00CB44FA">
            <w:pPr>
              <w:pStyle w:val="ListParagraph"/>
              <w:numPr>
                <w:ilvl w:val="1"/>
                <w:numId w:val="14"/>
              </w:numPr>
              <w:rPr>
                <w:rFonts w:eastAsia="Times New Roman"/>
                <w:sz w:val="24"/>
                <w:szCs w:val="24"/>
              </w:rPr>
            </w:pPr>
            <w:r w:rsidRPr="00307081">
              <w:rPr>
                <w:rFonts w:eastAsia="Times New Roman"/>
                <w:sz w:val="24"/>
                <w:szCs w:val="24"/>
              </w:rPr>
              <w:t>The Board recognises that all assets will be dealt with directly between the LEP and A</w:t>
            </w:r>
            <w:r>
              <w:rPr>
                <w:rFonts w:eastAsia="Times New Roman"/>
                <w:sz w:val="24"/>
                <w:szCs w:val="24"/>
              </w:rPr>
              <w:t xml:space="preserve">ccountable Body (AB) </w:t>
            </w:r>
            <w:r w:rsidRPr="00307081">
              <w:rPr>
                <w:rFonts w:eastAsia="Times New Roman"/>
                <w:sz w:val="24"/>
                <w:szCs w:val="24"/>
              </w:rPr>
              <w:t xml:space="preserve">and would therefore like to see an explicit workstream identified within the IP with regards </w:t>
            </w:r>
            <w:r w:rsidR="00763FA5">
              <w:rPr>
                <w:rFonts w:eastAsia="Times New Roman"/>
                <w:sz w:val="24"/>
                <w:szCs w:val="24"/>
              </w:rPr>
              <w:t xml:space="preserve">to </w:t>
            </w:r>
            <w:r w:rsidRPr="00307081">
              <w:rPr>
                <w:rFonts w:eastAsia="Times New Roman"/>
                <w:sz w:val="24"/>
                <w:szCs w:val="24"/>
              </w:rPr>
              <w:t>the assets that are to be transferred from the LEP to the 4 upper tier LAs to ensure that this is done legally, and in line with the Assurance Framework  and that ensures that the Directors of the CIC have discharged their legal duties properly and fully</w:t>
            </w:r>
          </w:p>
          <w:p w14:paraId="1FCA3CEB" w14:textId="6220B586" w:rsidR="00CB44FA" w:rsidRPr="00307081" w:rsidRDefault="00CB44FA" w:rsidP="00CB44FA">
            <w:pPr>
              <w:pStyle w:val="ListParagraph"/>
              <w:numPr>
                <w:ilvl w:val="1"/>
                <w:numId w:val="14"/>
              </w:numPr>
              <w:rPr>
                <w:rFonts w:eastAsia="Times New Roman"/>
                <w:sz w:val="24"/>
                <w:szCs w:val="24"/>
              </w:rPr>
            </w:pPr>
            <w:r w:rsidRPr="00307081">
              <w:rPr>
                <w:rFonts w:eastAsia="Times New Roman"/>
                <w:sz w:val="24"/>
                <w:szCs w:val="24"/>
              </w:rPr>
              <w:t>The IP should include a workstream to capture the history and intent of each project funded through the LEP to ensure that the ‘corporate knowledge’ that is important to be retained to inform future decision</w:t>
            </w:r>
            <w:r w:rsidR="00763FA5">
              <w:rPr>
                <w:rFonts w:eastAsia="Times New Roman"/>
                <w:sz w:val="24"/>
                <w:szCs w:val="24"/>
              </w:rPr>
              <w:t>-</w:t>
            </w:r>
            <w:r w:rsidRPr="00307081">
              <w:rPr>
                <w:rFonts w:eastAsia="Times New Roman"/>
                <w:sz w:val="24"/>
                <w:szCs w:val="24"/>
              </w:rPr>
              <w:t>making is captured.</w:t>
            </w:r>
          </w:p>
          <w:p w14:paraId="2C8FC323" w14:textId="77777777" w:rsidR="00CB44FA" w:rsidRDefault="00CB44FA" w:rsidP="00CB44FA">
            <w:pPr>
              <w:pStyle w:val="ListParagraph"/>
              <w:numPr>
                <w:ilvl w:val="1"/>
                <w:numId w:val="14"/>
              </w:numPr>
              <w:rPr>
                <w:rFonts w:eastAsia="Times New Roman"/>
                <w:sz w:val="24"/>
                <w:szCs w:val="24"/>
              </w:rPr>
            </w:pPr>
            <w:r>
              <w:rPr>
                <w:rFonts w:eastAsia="Times New Roman"/>
                <w:sz w:val="24"/>
                <w:szCs w:val="24"/>
              </w:rPr>
              <w:lastRenderedPageBreak/>
              <w:t>The Board w</w:t>
            </w:r>
            <w:r w:rsidRPr="00307081">
              <w:rPr>
                <w:rFonts w:eastAsia="Times New Roman"/>
                <w:sz w:val="24"/>
                <w:szCs w:val="24"/>
              </w:rPr>
              <w:t>ould like the IP to be explicit that the GPF and other asset(s) will, once transferred, continue to be used for their original purpose i.e. to promote and further economic development with the HotSW area (see above note on EGBs ToR)</w:t>
            </w:r>
          </w:p>
          <w:p w14:paraId="50608795" w14:textId="77777777" w:rsidR="00732B27" w:rsidRPr="00307081" w:rsidRDefault="00732B27" w:rsidP="00732B27">
            <w:pPr>
              <w:pStyle w:val="ListParagraph"/>
              <w:ind w:left="1440"/>
              <w:rPr>
                <w:rFonts w:eastAsia="Times New Roman"/>
                <w:sz w:val="24"/>
                <w:szCs w:val="24"/>
              </w:rPr>
            </w:pPr>
          </w:p>
          <w:p w14:paraId="223DDF4C" w14:textId="72B8C6D3" w:rsidR="00CB44FA" w:rsidRPr="00732B27" w:rsidRDefault="00732B27" w:rsidP="00732B27">
            <w:pPr>
              <w:rPr>
                <w:rFonts w:asciiTheme="majorHAnsi" w:eastAsia="Times New Roman" w:hAnsiTheme="majorHAnsi" w:cstheme="majorHAnsi"/>
                <w:sz w:val="24"/>
                <w:szCs w:val="24"/>
              </w:rPr>
            </w:pPr>
            <w:r w:rsidRPr="00732B27">
              <w:rPr>
                <w:rFonts w:asciiTheme="majorHAnsi" w:eastAsia="Times New Roman" w:hAnsiTheme="majorHAnsi" w:cstheme="majorHAnsi"/>
                <w:sz w:val="24"/>
                <w:szCs w:val="24"/>
              </w:rPr>
              <w:t>Workstream 3 – Possible closure and winding up of the CIC:</w:t>
            </w:r>
          </w:p>
          <w:p w14:paraId="3AAC2852" w14:textId="77777777" w:rsidR="00CB44FA" w:rsidRPr="005B4884" w:rsidRDefault="00CB44FA" w:rsidP="00CB44FA">
            <w:pPr>
              <w:pStyle w:val="ListParagraph"/>
              <w:numPr>
                <w:ilvl w:val="1"/>
                <w:numId w:val="14"/>
              </w:numPr>
              <w:rPr>
                <w:rFonts w:eastAsia="Times New Roman"/>
                <w:sz w:val="24"/>
                <w:szCs w:val="24"/>
              </w:rPr>
            </w:pPr>
            <w:r>
              <w:rPr>
                <w:rFonts w:eastAsia="Times New Roman"/>
                <w:sz w:val="24"/>
                <w:szCs w:val="24"/>
              </w:rPr>
              <w:t>The Board w</w:t>
            </w:r>
            <w:r w:rsidRPr="005B4884">
              <w:rPr>
                <w:rFonts w:eastAsia="Times New Roman"/>
                <w:sz w:val="24"/>
                <w:szCs w:val="24"/>
              </w:rPr>
              <w:t>ould like to see a specific workstream included in the IP relating to the winding up of the LEP (as an incorporated CIC) to ensure that all actions that are required are carried out in accordance with the necessary legal requirements to ensure that the Directors of the LEP CIC discharge their duties correctly”</w:t>
            </w:r>
          </w:p>
          <w:p w14:paraId="7993B717" w14:textId="1CA47D3D" w:rsidR="00CB44FA" w:rsidRDefault="00CB44FA" w:rsidP="00CB44FA">
            <w:pPr>
              <w:pStyle w:val="ListParagraph"/>
              <w:numPr>
                <w:ilvl w:val="1"/>
                <w:numId w:val="14"/>
              </w:numPr>
              <w:rPr>
                <w:rFonts w:eastAsia="Times New Roman"/>
                <w:sz w:val="24"/>
                <w:szCs w:val="24"/>
              </w:rPr>
            </w:pPr>
            <w:r>
              <w:rPr>
                <w:rFonts w:eastAsia="Times New Roman"/>
                <w:sz w:val="24"/>
                <w:szCs w:val="24"/>
              </w:rPr>
              <w:t xml:space="preserve">The Board </w:t>
            </w:r>
            <w:r w:rsidRPr="005B4884">
              <w:rPr>
                <w:rFonts w:eastAsia="Times New Roman"/>
                <w:sz w:val="24"/>
                <w:szCs w:val="24"/>
              </w:rPr>
              <w:t xml:space="preserve">would like the IP to confirm that the AB will be providing an indemnity for the Directors of the LEP CIC </w:t>
            </w:r>
            <w:r w:rsidR="00EC49FE">
              <w:rPr>
                <w:rFonts w:eastAsia="Times New Roman"/>
                <w:sz w:val="24"/>
                <w:szCs w:val="24"/>
              </w:rPr>
              <w:t>concerning</w:t>
            </w:r>
            <w:r w:rsidRPr="005B4884">
              <w:rPr>
                <w:rFonts w:eastAsia="Times New Roman"/>
                <w:sz w:val="24"/>
                <w:szCs w:val="24"/>
              </w:rPr>
              <w:t xml:space="preserve"> the</w:t>
            </w:r>
            <w:r w:rsidR="00EC49FE">
              <w:rPr>
                <w:rFonts w:eastAsia="Times New Roman"/>
                <w:sz w:val="24"/>
                <w:szCs w:val="24"/>
              </w:rPr>
              <w:t>ir agreement t</w:t>
            </w:r>
            <w:r w:rsidRPr="005B4884">
              <w:rPr>
                <w:rFonts w:eastAsia="Times New Roman"/>
                <w:sz w:val="24"/>
                <w:szCs w:val="24"/>
              </w:rPr>
              <w:t>o rely on the legal and accountancy advice commissioned by the AB and confirmation from the AB that the accountancy treatment of the assets and the proposed transfer are in line with the Assurance Framework and all other relevant legislation.</w:t>
            </w:r>
          </w:p>
          <w:p w14:paraId="3F53F98F" w14:textId="77777777" w:rsidR="00FF27E9" w:rsidRDefault="00FF27E9" w:rsidP="00FF27E9">
            <w:pPr>
              <w:pStyle w:val="ListParagraph"/>
              <w:ind w:left="1440"/>
              <w:rPr>
                <w:rFonts w:eastAsia="Times New Roman"/>
                <w:sz w:val="24"/>
                <w:szCs w:val="24"/>
              </w:rPr>
            </w:pPr>
          </w:p>
          <w:p w14:paraId="0B4B04A6" w14:textId="77777777" w:rsidR="00907E36" w:rsidRPr="00AE7C2A" w:rsidRDefault="00907E36" w:rsidP="00907E36">
            <w:pPr>
              <w:widowControl w:val="0"/>
              <w:autoSpaceDE w:val="0"/>
              <w:autoSpaceDN w:val="0"/>
              <w:spacing w:line="240" w:lineRule="atLeast"/>
              <w:rPr>
                <w:rFonts w:asciiTheme="majorHAnsi" w:hAnsiTheme="majorHAnsi" w:cstheme="majorHAnsi"/>
                <w:b/>
                <w:bCs/>
                <w:sz w:val="24"/>
                <w:szCs w:val="24"/>
              </w:rPr>
            </w:pPr>
            <w:r w:rsidRPr="00AE7C2A">
              <w:rPr>
                <w:rFonts w:asciiTheme="majorHAnsi" w:hAnsiTheme="majorHAnsi" w:cstheme="majorHAnsi"/>
                <w:b/>
                <w:bCs/>
                <w:sz w:val="24"/>
                <w:szCs w:val="24"/>
              </w:rPr>
              <w:t>Action: to add into the I</w:t>
            </w:r>
            <w:r>
              <w:rPr>
                <w:rFonts w:asciiTheme="majorHAnsi" w:hAnsiTheme="majorHAnsi" w:cstheme="majorHAnsi"/>
                <w:b/>
                <w:bCs/>
                <w:sz w:val="24"/>
                <w:szCs w:val="24"/>
              </w:rPr>
              <w:t>P</w:t>
            </w:r>
            <w:r w:rsidRPr="00AE7C2A">
              <w:rPr>
                <w:rFonts w:asciiTheme="majorHAnsi" w:hAnsiTheme="majorHAnsi" w:cstheme="majorHAnsi"/>
                <w:b/>
                <w:bCs/>
                <w:sz w:val="24"/>
                <w:szCs w:val="24"/>
              </w:rPr>
              <w:t xml:space="preserve"> plan quarterly business coll</w:t>
            </w:r>
            <w:r>
              <w:rPr>
                <w:rFonts w:asciiTheme="majorHAnsi" w:hAnsiTheme="majorHAnsi" w:cstheme="majorHAnsi"/>
                <w:b/>
                <w:bCs/>
                <w:sz w:val="24"/>
                <w:szCs w:val="24"/>
              </w:rPr>
              <w:t>abo</w:t>
            </w:r>
            <w:r w:rsidRPr="00AE7C2A">
              <w:rPr>
                <w:rFonts w:asciiTheme="majorHAnsi" w:hAnsiTheme="majorHAnsi" w:cstheme="majorHAnsi"/>
                <w:b/>
                <w:bCs/>
                <w:sz w:val="24"/>
                <w:szCs w:val="24"/>
              </w:rPr>
              <w:t xml:space="preserve">rative </w:t>
            </w:r>
            <w:r>
              <w:rPr>
                <w:rFonts w:asciiTheme="majorHAnsi" w:hAnsiTheme="majorHAnsi" w:cstheme="majorHAnsi"/>
                <w:b/>
                <w:bCs/>
                <w:sz w:val="24"/>
                <w:szCs w:val="24"/>
              </w:rPr>
              <w:t>opportunities for events and meets across HotSW for strategic agenda items to be f</w:t>
            </w:r>
            <w:r w:rsidRPr="00AE7C2A">
              <w:rPr>
                <w:rFonts w:asciiTheme="majorHAnsi" w:hAnsiTheme="majorHAnsi" w:cstheme="majorHAnsi"/>
                <w:b/>
                <w:bCs/>
                <w:sz w:val="24"/>
                <w:szCs w:val="24"/>
              </w:rPr>
              <w:t xml:space="preserve">acilitated by the public sector </w:t>
            </w:r>
            <w:r>
              <w:rPr>
                <w:rFonts w:asciiTheme="majorHAnsi" w:hAnsiTheme="majorHAnsi" w:cstheme="majorHAnsi"/>
                <w:b/>
                <w:bCs/>
                <w:sz w:val="24"/>
                <w:szCs w:val="24"/>
              </w:rPr>
              <w:t xml:space="preserve">within each locality, in turn, to </w:t>
            </w:r>
            <w:r w:rsidRPr="00AE7C2A">
              <w:rPr>
                <w:rFonts w:asciiTheme="majorHAnsi" w:hAnsiTheme="majorHAnsi" w:cstheme="majorHAnsi"/>
                <w:b/>
                <w:bCs/>
                <w:sz w:val="24"/>
                <w:szCs w:val="24"/>
              </w:rPr>
              <w:t>prov</w:t>
            </w:r>
            <w:r>
              <w:rPr>
                <w:rFonts w:asciiTheme="majorHAnsi" w:hAnsiTheme="majorHAnsi" w:cstheme="majorHAnsi"/>
                <w:b/>
                <w:bCs/>
                <w:sz w:val="24"/>
                <w:szCs w:val="24"/>
              </w:rPr>
              <w:t>i</w:t>
            </w:r>
            <w:r w:rsidRPr="00AE7C2A">
              <w:rPr>
                <w:rFonts w:asciiTheme="majorHAnsi" w:hAnsiTheme="majorHAnsi" w:cstheme="majorHAnsi"/>
                <w:b/>
                <w:bCs/>
                <w:sz w:val="24"/>
                <w:szCs w:val="24"/>
              </w:rPr>
              <w:t>de strength and re</w:t>
            </w:r>
            <w:r>
              <w:rPr>
                <w:rFonts w:asciiTheme="majorHAnsi" w:hAnsiTheme="majorHAnsi" w:cstheme="majorHAnsi"/>
                <w:b/>
                <w:bCs/>
                <w:sz w:val="24"/>
                <w:szCs w:val="24"/>
              </w:rPr>
              <w:t>ass</w:t>
            </w:r>
            <w:r w:rsidRPr="00AE7C2A">
              <w:rPr>
                <w:rFonts w:asciiTheme="majorHAnsi" w:hAnsiTheme="majorHAnsi" w:cstheme="majorHAnsi"/>
                <w:b/>
                <w:bCs/>
                <w:sz w:val="24"/>
                <w:szCs w:val="24"/>
              </w:rPr>
              <w:t>urance</w:t>
            </w:r>
            <w:r>
              <w:rPr>
                <w:rFonts w:asciiTheme="majorHAnsi" w:hAnsiTheme="majorHAnsi" w:cstheme="majorHAnsi"/>
                <w:b/>
                <w:bCs/>
                <w:sz w:val="24"/>
                <w:szCs w:val="24"/>
              </w:rPr>
              <w:t xml:space="preserve"> to the Board.</w:t>
            </w:r>
          </w:p>
          <w:p w14:paraId="57FE1557" w14:textId="77777777" w:rsidR="00907E36" w:rsidRPr="00AE7C2A" w:rsidRDefault="00907E36" w:rsidP="00907E36">
            <w:pPr>
              <w:widowControl w:val="0"/>
              <w:autoSpaceDE w:val="0"/>
              <w:autoSpaceDN w:val="0"/>
              <w:spacing w:line="240" w:lineRule="atLeast"/>
              <w:rPr>
                <w:rFonts w:asciiTheme="majorHAnsi" w:hAnsiTheme="majorHAnsi" w:cstheme="majorHAnsi"/>
                <w:b/>
                <w:bCs/>
                <w:sz w:val="24"/>
                <w:szCs w:val="24"/>
              </w:rPr>
            </w:pPr>
          </w:p>
          <w:p w14:paraId="49859DEB" w14:textId="77777777" w:rsidR="00907E36" w:rsidRPr="00A304AB" w:rsidRDefault="00907E36" w:rsidP="00907E36">
            <w:pPr>
              <w:widowControl w:val="0"/>
              <w:autoSpaceDE w:val="0"/>
              <w:autoSpaceDN w:val="0"/>
              <w:spacing w:line="240" w:lineRule="atLeast"/>
              <w:rPr>
                <w:rFonts w:asciiTheme="majorHAnsi" w:hAnsiTheme="majorHAnsi" w:cstheme="majorHAnsi"/>
                <w:b/>
                <w:bCs/>
                <w:sz w:val="24"/>
                <w:szCs w:val="24"/>
              </w:rPr>
            </w:pPr>
            <w:r w:rsidRPr="00A304AB">
              <w:rPr>
                <w:rFonts w:asciiTheme="majorHAnsi" w:hAnsiTheme="majorHAnsi" w:cstheme="majorHAnsi"/>
                <w:b/>
                <w:bCs/>
                <w:sz w:val="24"/>
                <w:szCs w:val="24"/>
              </w:rPr>
              <w:t xml:space="preserve">Action: </w:t>
            </w:r>
            <w:r>
              <w:rPr>
                <w:rFonts w:asciiTheme="majorHAnsi" w:hAnsiTheme="majorHAnsi" w:cstheme="majorHAnsi"/>
                <w:b/>
                <w:bCs/>
                <w:sz w:val="24"/>
                <w:szCs w:val="24"/>
              </w:rPr>
              <w:t xml:space="preserve">The AB is </w:t>
            </w:r>
            <w:r w:rsidRPr="00A304AB">
              <w:rPr>
                <w:rFonts w:asciiTheme="majorHAnsi" w:hAnsiTheme="majorHAnsi" w:cstheme="majorHAnsi"/>
                <w:b/>
                <w:bCs/>
                <w:sz w:val="24"/>
                <w:szCs w:val="24"/>
              </w:rPr>
              <w:t xml:space="preserve">to </w:t>
            </w:r>
            <w:r>
              <w:rPr>
                <w:rFonts w:asciiTheme="majorHAnsi" w:hAnsiTheme="majorHAnsi" w:cstheme="majorHAnsi"/>
                <w:b/>
                <w:bCs/>
                <w:sz w:val="24"/>
                <w:szCs w:val="24"/>
              </w:rPr>
              <w:t xml:space="preserve">provide </w:t>
            </w:r>
            <w:r w:rsidRPr="00A304AB">
              <w:rPr>
                <w:rFonts w:asciiTheme="majorHAnsi" w:hAnsiTheme="majorHAnsi" w:cstheme="majorHAnsi"/>
                <w:b/>
                <w:bCs/>
                <w:sz w:val="24"/>
                <w:szCs w:val="24"/>
              </w:rPr>
              <w:t xml:space="preserve">a </w:t>
            </w:r>
            <w:r>
              <w:rPr>
                <w:rFonts w:asciiTheme="majorHAnsi" w:hAnsiTheme="majorHAnsi" w:cstheme="majorHAnsi"/>
                <w:b/>
                <w:bCs/>
                <w:sz w:val="24"/>
                <w:szCs w:val="24"/>
              </w:rPr>
              <w:t>note</w:t>
            </w:r>
            <w:r w:rsidRPr="00A304AB">
              <w:rPr>
                <w:rFonts w:asciiTheme="majorHAnsi" w:hAnsiTheme="majorHAnsi" w:cstheme="majorHAnsi"/>
                <w:b/>
                <w:bCs/>
                <w:sz w:val="24"/>
                <w:szCs w:val="24"/>
              </w:rPr>
              <w:t xml:space="preserve"> for Board </w:t>
            </w:r>
            <w:r>
              <w:rPr>
                <w:rFonts w:asciiTheme="majorHAnsi" w:hAnsiTheme="majorHAnsi" w:cstheme="majorHAnsi"/>
                <w:b/>
                <w:bCs/>
                <w:sz w:val="24"/>
                <w:szCs w:val="24"/>
              </w:rPr>
              <w:t xml:space="preserve">Members </w:t>
            </w:r>
            <w:r w:rsidRPr="00A304AB">
              <w:rPr>
                <w:rFonts w:asciiTheme="majorHAnsi" w:hAnsiTheme="majorHAnsi" w:cstheme="majorHAnsi"/>
                <w:b/>
                <w:bCs/>
                <w:sz w:val="24"/>
                <w:szCs w:val="24"/>
              </w:rPr>
              <w:t>summari</w:t>
            </w:r>
            <w:r>
              <w:rPr>
                <w:rFonts w:asciiTheme="majorHAnsi" w:hAnsiTheme="majorHAnsi" w:cstheme="majorHAnsi"/>
                <w:b/>
                <w:bCs/>
                <w:sz w:val="24"/>
                <w:szCs w:val="24"/>
              </w:rPr>
              <w:t>s</w:t>
            </w:r>
            <w:r w:rsidRPr="00A304AB">
              <w:rPr>
                <w:rFonts w:asciiTheme="majorHAnsi" w:hAnsiTheme="majorHAnsi" w:cstheme="majorHAnsi"/>
                <w:b/>
                <w:bCs/>
                <w:sz w:val="24"/>
                <w:szCs w:val="24"/>
              </w:rPr>
              <w:t>ing</w:t>
            </w:r>
            <w:r>
              <w:rPr>
                <w:rFonts w:asciiTheme="majorHAnsi" w:hAnsiTheme="majorHAnsi" w:cstheme="majorHAnsi"/>
                <w:b/>
                <w:bCs/>
                <w:sz w:val="24"/>
                <w:szCs w:val="24"/>
              </w:rPr>
              <w:t xml:space="preserve"> and clarifying all the various assurances through any comments from the CIC Regulator and Equality Impact Review Board seek by the end of </w:t>
            </w:r>
            <w:r w:rsidRPr="00A304AB">
              <w:rPr>
                <w:rFonts w:asciiTheme="majorHAnsi" w:hAnsiTheme="majorHAnsi" w:cstheme="majorHAnsi"/>
                <w:b/>
                <w:bCs/>
                <w:sz w:val="24"/>
                <w:szCs w:val="24"/>
              </w:rPr>
              <w:t xml:space="preserve">January in time to be </w:t>
            </w:r>
            <w:r>
              <w:rPr>
                <w:rFonts w:asciiTheme="majorHAnsi" w:hAnsiTheme="majorHAnsi" w:cstheme="majorHAnsi"/>
                <w:b/>
                <w:bCs/>
                <w:sz w:val="24"/>
                <w:szCs w:val="24"/>
              </w:rPr>
              <w:t>reviewed</w:t>
            </w:r>
            <w:r w:rsidRPr="00A304AB">
              <w:rPr>
                <w:rFonts w:asciiTheme="majorHAnsi" w:hAnsiTheme="majorHAnsi" w:cstheme="majorHAnsi"/>
                <w:b/>
                <w:bCs/>
                <w:sz w:val="24"/>
                <w:szCs w:val="24"/>
              </w:rPr>
              <w:t xml:space="preserve"> by the Operations and Committee (OIC) next meeting on 6 February before recommending circulation to the Board. </w:t>
            </w:r>
          </w:p>
          <w:p w14:paraId="26082F1E" w14:textId="77777777" w:rsidR="00907E36" w:rsidRDefault="00907E36" w:rsidP="00907E36">
            <w:pPr>
              <w:pStyle w:val="ListParagraph"/>
              <w:ind w:left="1440"/>
              <w:rPr>
                <w:rFonts w:eastAsia="Times New Roman"/>
                <w:sz w:val="24"/>
                <w:szCs w:val="24"/>
              </w:rPr>
            </w:pPr>
          </w:p>
          <w:p w14:paraId="23045736" w14:textId="77777777" w:rsidR="00907E36" w:rsidRDefault="00907E36" w:rsidP="00907E36">
            <w:pPr>
              <w:widowControl w:val="0"/>
              <w:autoSpaceDE w:val="0"/>
              <w:autoSpaceDN w:val="0"/>
              <w:spacing w:line="240" w:lineRule="atLeast"/>
              <w:rPr>
                <w:rFonts w:asciiTheme="majorHAnsi" w:hAnsiTheme="majorHAnsi" w:cstheme="majorHAnsi"/>
                <w:b/>
                <w:bCs/>
                <w:sz w:val="24"/>
                <w:szCs w:val="24"/>
              </w:rPr>
            </w:pPr>
            <w:r w:rsidRPr="0074374E">
              <w:rPr>
                <w:rFonts w:asciiTheme="majorHAnsi" w:hAnsiTheme="majorHAnsi" w:cstheme="majorHAnsi"/>
                <w:b/>
                <w:bCs/>
                <w:sz w:val="24"/>
                <w:szCs w:val="24"/>
              </w:rPr>
              <w:t xml:space="preserve">Action: Guidance </w:t>
            </w:r>
            <w:r>
              <w:rPr>
                <w:rFonts w:asciiTheme="majorHAnsi" w:hAnsiTheme="majorHAnsi" w:cstheme="majorHAnsi"/>
                <w:b/>
                <w:bCs/>
                <w:sz w:val="24"/>
                <w:szCs w:val="24"/>
              </w:rPr>
              <w:t xml:space="preserve">to be clarified </w:t>
            </w:r>
            <w:r w:rsidRPr="0074374E">
              <w:rPr>
                <w:rFonts w:asciiTheme="majorHAnsi" w:hAnsiTheme="majorHAnsi" w:cstheme="majorHAnsi"/>
                <w:b/>
                <w:bCs/>
                <w:sz w:val="24"/>
                <w:szCs w:val="24"/>
              </w:rPr>
              <w:t>on scrutiny post transfer and communicated to the Board.</w:t>
            </w:r>
            <w:r>
              <w:rPr>
                <w:rFonts w:asciiTheme="majorHAnsi" w:hAnsiTheme="majorHAnsi" w:cstheme="majorHAnsi"/>
                <w:b/>
                <w:bCs/>
                <w:sz w:val="24"/>
                <w:szCs w:val="24"/>
              </w:rPr>
              <w:t xml:space="preserve"> </w:t>
            </w:r>
          </w:p>
          <w:p w14:paraId="789266C4" w14:textId="77777777" w:rsidR="00907E36" w:rsidRPr="00F43609" w:rsidRDefault="00907E36" w:rsidP="00907E36">
            <w:pPr>
              <w:rPr>
                <w:rFonts w:asciiTheme="majorHAnsi" w:eastAsiaTheme="minorEastAsia" w:hAnsiTheme="majorHAnsi" w:cstheme="majorHAnsi"/>
                <w:b/>
                <w:bCs/>
                <w:sz w:val="24"/>
                <w:szCs w:val="24"/>
              </w:rPr>
            </w:pPr>
          </w:p>
          <w:p w14:paraId="237D573B" w14:textId="77777777" w:rsidR="00907E36" w:rsidRPr="00A17781" w:rsidRDefault="00907E36" w:rsidP="00907E36">
            <w:pPr>
              <w:widowControl w:val="0"/>
              <w:autoSpaceDE w:val="0"/>
              <w:autoSpaceDN w:val="0"/>
              <w:spacing w:line="240" w:lineRule="atLeast"/>
              <w:rPr>
                <w:rFonts w:eastAsia="Times New Roman"/>
                <w:b/>
                <w:bCs/>
                <w:sz w:val="24"/>
                <w:szCs w:val="24"/>
              </w:rPr>
            </w:pPr>
            <w:r w:rsidRPr="00DA0F70">
              <w:rPr>
                <w:rFonts w:asciiTheme="majorHAnsi" w:hAnsiTheme="majorHAnsi" w:cstheme="majorHAnsi"/>
                <w:b/>
                <w:bCs/>
                <w:sz w:val="24"/>
                <w:szCs w:val="24"/>
              </w:rPr>
              <w:t>Action:  To ensure run</w:t>
            </w:r>
            <w:r>
              <w:rPr>
                <w:rFonts w:asciiTheme="majorHAnsi" w:hAnsiTheme="majorHAnsi" w:cstheme="majorHAnsi"/>
                <w:b/>
                <w:bCs/>
                <w:sz w:val="24"/>
                <w:szCs w:val="24"/>
              </w:rPr>
              <w:t>-</w:t>
            </w:r>
            <w:r w:rsidRPr="00DA0F70">
              <w:rPr>
                <w:rFonts w:asciiTheme="majorHAnsi" w:hAnsiTheme="majorHAnsi" w:cstheme="majorHAnsi"/>
                <w:b/>
                <w:bCs/>
                <w:sz w:val="24"/>
                <w:szCs w:val="24"/>
              </w:rPr>
              <w:t xml:space="preserve">on Directors Liability insurance is in place for the statutory number of years required after the LEP is wound up. </w:t>
            </w:r>
            <w:r w:rsidRPr="00E83B2A">
              <w:rPr>
                <w:rFonts w:asciiTheme="majorHAnsi" w:hAnsiTheme="majorHAnsi" w:cstheme="majorHAnsi"/>
                <w:sz w:val="24"/>
                <w:szCs w:val="24"/>
              </w:rPr>
              <w:t>Currently</w:t>
            </w:r>
            <w:r>
              <w:rPr>
                <w:rFonts w:asciiTheme="majorHAnsi" w:hAnsiTheme="majorHAnsi" w:cstheme="majorHAnsi"/>
                <w:sz w:val="24"/>
                <w:szCs w:val="24"/>
              </w:rPr>
              <w:t>,</w:t>
            </w:r>
            <w:r w:rsidRPr="00E83B2A">
              <w:rPr>
                <w:rFonts w:asciiTheme="majorHAnsi" w:hAnsiTheme="majorHAnsi" w:cstheme="majorHAnsi"/>
                <w:sz w:val="24"/>
                <w:szCs w:val="24"/>
              </w:rPr>
              <w:t xml:space="preserve"> this is being sought from the LEPs</w:t>
            </w:r>
            <w:r>
              <w:rPr>
                <w:rFonts w:asciiTheme="majorHAnsi" w:hAnsiTheme="majorHAnsi" w:cstheme="majorHAnsi"/>
                <w:sz w:val="24"/>
                <w:szCs w:val="24"/>
              </w:rPr>
              <w:t>'</w:t>
            </w:r>
            <w:r w:rsidRPr="00E83B2A">
              <w:rPr>
                <w:rFonts w:asciiTheme="majorHAnsi" w:hAnsiTheme="majorHAnsi" w:cstheme="majorHAnsi"/>
                <w:sz w:val="24"/>
                <w:szCs w:val="24"/>
              </w:rPr>
              <w:t xml:space="preserve"> existing insurers and will be taken to the next Operations and Investment Committee for a decision to put this into place.  </w:t>
            </w:r>
          </w:p>
          <w:p w14:paraId="1A8826D0" w14:textId="77777777" w:rsidR="00907E36" w:rsidRDefault="00907E36" w:rsidP="00907E36">
            <w:pPr>
              <w:rPr>
                <w:rFonts w:asciiTheme="majorHAnsi" w:eastAsia="Times New Roman" w:hAnsiTheme="majorHAnsi" w:cstheme="majorHAnsi"/>
                <w:b/>
                <w:bCs/>
                <w:sz w:val="24"/>
                <w:szCs w:val="24"/>
              </w:rPr>
            </w:pPr>
          </w:p>
          <w:p w14:paraId="7445ABC3" w14:textId="77777777" w:rsidR="00907E36" w:rsidRDefault="00907E36" w:rsidP="00907E36">
            <w:pP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Action: The AB is to provide a separate ‘letter of comfort’  for Directors regarding advice and guidance sought from the AB concerning assets to indemnify them in the future. Cur</w:t>
            </w:r>
            <w:r w:rsidRPr="0024763C">
              <w:rPr>
                <w:rFonts w:asciiTheme="majorHAnsi" w:eastAsia="Times New Roman" w:hAnsiTheme="majorHAnsi" w:cstheme="majorHAnsi"/>
                <w:b/>
                <w:bCs/>
                <w:sz w:val="24"/>
                <w:szCs w:val="24"/>
              </w:rPr>
              <w:t>rently</w:t>
            </w:r>
            <w:r>
              <w:rPr>
                <w:rFonts w:asciiTheme="majorHAnsi" w:eastAsia="Times New Roman" w:hAnsiTheme="majorHAnsi" w:cstheme="majorHAnsi"/>
                <w:b/>
                <w:bCs/>
                <w:sz w:val="24"/>
                <w:szCs w:val="24"/>
              </w:rPr>
              <w:t>,</w:t>
            </w:r>
            <w:r w:rsidRPr="0024763C">
              <w:rPr>
                <w:rFonts w:asciiTheme="majorHAnsi" w:eastAsia="Times New Roman" w:hAnsiTheme="majorHAnsi" w:cstheme="majorHAnsi"/>
                <w:b/>
                <w:bCs/>
                <w:sz w:val="24"/>
                <w:szCs w:val="24"/>
              </w:rPr>
              <w:t xml:space="preserve"> the A</w:t>
            </w:r>
            <w:r>
              <w:rPr>
                <w:rFonts w:asciiTheme="majorHAnsi" w:eastAsia="Times New Roman" w:hAnsiTheme="majorHAnsi" w:cstheme="majorHAnsi"/>
                <w:b/>
                <w:bCs/>
                <w:sz w:val="24"/>
                <w:szCs w:val="24"/>
              </w:rPr>
              <w:t xml:space="preserve">B </w:t>
            </w:r>
            <w:r w:rsidRPr="0024763C">
              <w:rPr>
                <w:rFonts w:asciiTheme="majorHAnsi" w:eastAsia="Times New Roman" w:hAnsiTheme="majorHAnsi" w:cstheme="majorHAnsi"/>
                <w:b/>
                <w:bCs/>
                <w:sz w:val="24"/>
                <w:szCs w:val="24"/>
              </w:rPr>
              <w:t xml:space="preserve">is in discussion with legal colleagues </w:t>
            </w:r>
            <w:r>
              <w:rPr>
                <w:rFonts w:asciiTheme="majorHAnsi" w:eastAsia="Times New Roman" w:hAnsiTheme="majorHAnsi" w:cstheme="majorHAnsi"/>
                <w:b/>
                <w:bCs/>
                <w:sz w:val="24"/>
                <w:szCs w:val="24"/>
              </w:rPr>
              <w:t xml:space="preserve">about </w:t>
            </w:r>
            <w:r w:rsidRPr="0024763C">
              <w:rPr>
                <w:rFonts w:asciiTheme="majorHAnsi" w:eastAsia="Times New Roman" w:hAnsiTheme="majorHAnsi" w:cstheme="majorHAnsi"/>
                <w:b/>
                <w:bCs/>
                <w:sz w:val="24"/>
                <w:szCs w:val="24"/>
              </w:rPr>
              <w:t>legal indemnity and will come back to the Board on this.</w:t>
            </w:r>
          </w:p>
          <w:p w14:paraId="2FDB4C81" w14:textId="77777777" w:rsidR="00907E36" w:rsidRDefault="00907E36" w:rsidP="00907E36">
            <w:pPr>
              <w:pStyle w:val="ListParagraph"/>
              <w:ind w:left="1440"/>
              <w:rPr>
                <w:rFonts w:eastAsia="Times New Roman"/>
                <w:sz w:val="24"/>
                <w:szCs w:val="24"/>
              </w:rPr>
            </w:pPr>
          </w:p>
          <w:p w14:paraId="69E8F938" w14:textId="49E3C98A" w:rsidR="00907E36" w:rsidRDefault="00907E36" w:rsidP="00FA6208">
            <w:pPr>
              <w:widowControl w:val="0"/>
              <w:autoSpaceDE w:val="0"/>
              <w:autoSpaceDN w:val="0"/>
              <w:spacing w:line="240" w:lineRule="atLeast"/>
              <w:rPr>
                <w:rFonts w:asciiTheme="majorHAnsi" w:hAnsiTheme="majorHAnsi" w:cstheme="majorHAnsi"/>
                <w:b/>
                <w:bCs/>
                <w:sz w:val="24"/>
                <w:szCs w:val="24"/>
              </w:rPr>
            </w:pPr>
            <w:r>
              <w:rPr>
                <w:rFonts w:asciiTheme="majorHAnsi" w:hAnsiTheme="majorHAnsi" w:cstheme="majorHAnsi"/>
                <w:b/>
                <w:bCs/>
                <w:sz w:val="24"/>
                <w:szCs w:val="24"/>
              </w:rPr>
              <w:t>Action: Concerning the LEP’s wishes and history of assets there is a need to capture the achievements and legacies so these can flow to the UTLAs that are taking on these projects going forward.</w:t>
            </w:r>
          </w:p>
          <w:p w14:paraId="509A334D" w14:textId="77777777" w:rsidR="00815985" w:rsidRPr="001F0294" w:rsidRDefault="00815985" w:rsidP="00FA6208">
            <w:pPr>
              <w:widowControl w:val="0"/>
              <w:autoSpaceDE w:val="0"/>
              <w:autoSpaceDN w:val="0"/>
              <w:spacing w:line="240" w:lineRule="atLeast"/>
              <w:rPr>
                <w:rFonts w:asciiTheme="majorHAnsi" w:hAnsiTheme="majorHAnsi" w:cstheme="majorHAnsi"/>
                <w:sz w:val="24"/>
                <w:szCs w:val="24"/>
              </w:rPr>
            </w:pPr>
          </w:p>
          <w:p w14:paraId="29ADB67B" w14:textId="77777777" w:rsidR="00907E36" w:rsidRDefault="00907E36" w:rsidP="00907E36">
            <w:pPr>
              <w:widowControl w:val="0"/>
              <w:autoSpaceDE w:val="0"/>
              <w:autoSpaceDN w:val="0"/>
              <w:spacing w:line="240" w:lineRule="atLeast"/>
              <w:rPr>
                <w:rFonts w:asciiTheme="majorHAnsi" w:hAnsiTheme="majorHAnsi" w:cstheme="majorHAnsi"/>
                <w:sz w:val="24"/>
                <w:szCs w:val="24"/>
              </w:rPr>
            </w:pPr>
            <w:r>
              <w:rPr>
                <w:rFonts w:asciiTheme="majorHAnsi" w:hAnsiTheme="majorHAnsi" w:cstheme="majorHAnsi"/>
                <w:b/>
                <w:bCs/>
                <w:sz w:val="24"/>
                <w:szCs w:val="24"/>
              </w:rPr>
              <w:t xml:space="preserve">Action: To increase the narrative around EGBs within the IP and strengthen the language. </w:t>
            </w:r>
          </w:p>
          <w:p w14:paraId="083E5E0F" w14:textId="77777777" w:rsidR="00907E36" w:rsidRDefault="00907E36" w:rsidP="00907E36">
            <w:pPr>
              <w:widowControl w:val="0"/>
              <w:autoSpaceDE w:val="0"/>
              <w:autoSpaceDN w:val="0"/>
              <w:spacing w:line="240" w:lineRule="atLeast"/>
              <w:rPr>
                <w:rFonts w:asciiTheme="majorHAnsi" w:hAnsiTheme="majorHAnsi" w:cstheme="majorHAnsi"/>
                <w:sz w:val="24"/>
                <w:szCs w:val="24"/>
              </w:rPr>
            </w:pPr>
          </w:p>
          <w:p w14:paraId="5BAB22F7" w14:textId="77777777" w:rsidR="00907E36" w:rsidRDefault="00907E36" w:rsidP="00907E36">
            <w:pPr>
              <w:widowControl w:val="0"/>
              <w:autoSpaceDE w:val="0"/>
              <w:autoSpaceDN w:val="0"/>
              <w:spacing w:line="240" w:lineRule="atLeast"/>
              <w:rPr>
                <w:rFonts w:asciiTheme="majorHAnsi" w:hAnsiTheme="majorHAnsi" w:cstheme="majorHAnsi"/>
                <w:b/>
                <w:bCs/>
                <w:sz w:val="24"/>
                <w:szCs w:val="24"/>
              </w:rPr>
            </w:pPr>
            <w:r>
              <w:rPr>
                <w:rFonts w:asciiTheme="majorHAnsi" w:hAnsiTheme="majorHAnsi" w:cstheme="majorHAnsi"/>
                <w:b/>
                <w:bCs/>
                <w:sz w:val="24"/>
                <w:szCs w:val="24"/>
              </w:rPr>
              <w:t xml:space="preserve">Action: A winding-up checklist to be drawn up showing what’s happening with individual work streams to be circulated to the Board in advance of another meeting. </w:t>
            </w:r>
          </w:p>
          <w:p w14:paraId="4F693C70" w14:textId="77777777" w:rsidR="00907E36" w:rsidRDefault="00907E36" w:rsidP="00907E36">
            <w:pPr>
              <w:widowControl w:val="0"/>
              <w:autoSpaceDE w:val="0"/>
              <w:autoSpaceDN w:val="0"/>
              <w:spacing w:line="240" w:lineRule="atLeast"/>
              <w:rPr>
                <w:rFonts w:asciiTheme="majorHAnsi" w:hAnsiTheme="majorHAnsi" w:cstheme="majorHAnsi"/>
                <w:b/>
                <w:bCs/>
                <w:sz w:val="24"/>
                <w:szCs w:val="24"/>
              </w:rPr>
            </w:pPr>
          </w:p>
          <w:p w14:paraId="1340854F" w14:textId="77777777" w:rsidR="00907E36" w:rsidRDefault="00907E36" w:rsidP="00907E36">
            <w:pPr>
              <w:widowControl w:val="0"/>
              <w:autoSpaceDE w:val="0"/>
              <w:autoSpaceDN w:val="0"/>
              <w:spacing w:line="240" w:lineRule="atLeast"/>
              <w:rPr>
                <w:rFonts w:asciiTheme="majorHAnsi" w:hAnsiTheme="majorHAnsi" w:cstheme="majorHAnsi"/>
                <w:b/>
                <w:bCs/>
                <w:sz w:val="24"/>
                <w:szCs w:val="24"/>
              </w:rPr>
            </w:pPr>
            <w:r>
              <w:rPr>
                <w:rFonts w:asciiTheme="majorHAnsi" w:hAnsiTheme="majorHAnsi" w:cstheme="majorHAnsi"/>
                <w:b/>
                <w:bCs/>
                <w:sz w:val="24"/>
                <w:szCs w:val="24"/>
              </w:rPr>
              <w:t>Action: A Board meeting to be organised for March to review;</w:t>
            </w:r>
          </w:p>
          <w:p w14:paraId="2D46DB67" w14:textId="77777777" w:rsidR="00907E36" w:rsidRPr="00C0481A" w:rsidRDefault="00907E36" w:rsidP="00907E36">
            <w:pPr>
              <w:pStyle w:val="ListParagraph"/>
              <w:widowControl w:val="0"/>
              <w:numPr>
                <w:ilvl w:val="0"/>
                <w:numId w:val="33"/>
              </w:numPr>
              <w:autoSpaceDE w:val="0"/>
              <w:autoSpaceDN w:val="0"/>
              <w:spacing w:line="240" w:lineRule="atLeast"/>
              <w:rPr>
                <w:rFonts w:asciiTheme="majorHAnsi" w:hAnsiTheme="majorHAnsi" w:cstheme="majorHAnsi"/>
                <w:b/>
                <w:bCs/>
                <w:sz w:val="24"/>
                <w:szCs w:val="24"/>
              </w:rPr>
            </w:pPr>
            <w:r w:rsidRPr="00C0481A">
              <w:rPr>
                <w:rFonts w:asciiTheme="majorHAnsi" w:hAnsiTheme="majorHAnsi" w:cstheme="majorHAnsi"/>
                <w:b/>
                <w:bCs/>
                <w:sz w:val="24"/>
                <w:szCs w:val="24"/>
              </w:rPr>
              <w:lastRenderedPageBreak/>
              <w:t>Any recommendations from OIC on assets transfer incl</w:t>
            </w:r>
            <w:r>
              <w:rPr>
                <w:rFonts w:asciiTheme="majorHAnsi" w:hAnsiTheme="majorHAnsi" w:cstheme="majorHAnsi"/>
                <w:b/>
                <w:bCs/>
                <w:sz w:val="24"/>
                <w:szCs w:val="24"/>
              </w:rPr>
              <w:t xml:space="preserve">uding </w:t>
            </w:r>
            <w:r w:rsidRPr="00C0481A">
              <w:rPr>
                <w:rFonts w:asciiTheme="majorHAnsi" w:hAnsiTheme="majorHAnsi" w:cstheme="majorHAnsi"/>
                <w:b/>
                <w:bCs/>
                <w:sz w:val="24"/>
                <w:szCs w:val="24"/>
              </w:rPr>
              <w:t>any actions from</w:t>
            </w:r>
            <w:r>
              <w:rPr>
                <w:rFonts w:asciiTheme="majorHAnsi" w:hAnsiTheme="majorHAnsi" w:cstheme="majorHAnsi"/>
                <w:b/>
                <w:bCs/>
                <w:sz w:val="24"/>
                <w:szCs w:val="24"/>
              </w:rPr>
              <w:t xml:space="preserve"> the </w:t>
            </w:r>
            <w:r w:rsidRPr="00C0481A">
              <w:rPr>
                <w:rFonts w:asciiTheme="majorHAnsi" w:hAnsiTheme="majorHAnsi" w:cstheme="majorHAnsi"/>
                <w:b/>
                <w:bCs/>
                <w:sz w:val="24"/>
                <w:szCs w:val="24"/>
              </w:rPr>
              <w:t xml:space="preserve"> Regulator</w:t>
            </w:r>
          </w:p>
          <w:p w14:paraId="125BBEA2" w14:textId="77777777" w:rsidR="00907E36" w:rsidRPr="00C0481A" w:rsidRDefault="00907E36" w:rsidP="00907E36">
            <w:pPr>
              <w:pStyle w:val="ListParagraph"/>
              <w:widowControl w:val="0"/>
              <w:numPr>
                <w:ilvl w:val="0"/>
                <w:numId w:val="33"/>
              </w:numPr>
              <w:autoSpaceDE w:val="0"/>
              <w:autoSpaceDN w:val="0"/>
              <w:spacing w:line="240" w:lineRule="atLeast"/>
              <w:rPr>
                <w:rFonts w:asciiTheme="majorHAnsi" w:hAnsiTheme="majorHAnsi" w:cstheme="majorHAnsi"/>
                <w:b/>
                <w:bCs/>
                <w:sz w:val="24"/>
                <w:szCs w:val="24"/>
              </w:rPr>
            </w:pPr>
            <w:r w:rsidRPr="00C0481A">
              <w:rPr>
                <w:rFonts w:asciiTheme="majorHAnsi" w:hAnsiTheme="majorHAnsi" w:cstheme="majorHAnsi"/>
                <w:b/>
                <w:bCs/>
                <w:sz w:val="24"/>
                <w:szCs w:val="24"/>
              </w:rPr>
              <w:t>Proposals for winding up the Partnership and company</w:t>
            </w:r>
          </w:p>
          <w:p w14:paraId="64AD19E0" w14:textId="77777777" w:rsidR="00907E36" w:rsidRPr="00C0481A" w:rsidRDefault="00907E36" w:rsidP="00907E36">
            <w:pPr>
              <w:pStyle w:val="ListParagraph"/>
              <w:widowControl w:val="0"/>
              <w:numPr>
                <w:ilvl w:val="0"/>
                <w:numId w:val="33"/>
              </w:numPr>
              <w:autoSpaceDE w:val="0"/>
              <w:autoSpaceDN w:val="0"/>
              <w:spacing w:line="240" w:lineRule="atLeast"/>
              <w:rPr>
                <w:rFonts w:asciiTheme="majorHAnsi" w:hAnsiTheme="majorHAnsi" w:cstheme="majorHAnsi"/>
                <w:b/>
                <w:bCs/>
                <w:sz w:val="24"/>
                <w:szCs w:val="24"/>
              </w:rPr>
            </w:pPr>
            <w:r w:rsidRPr="00C0481A">
              <w:rPr>
                <w:rFonts w:asciiTheme="majorHAnsi" w:hAnsiTheme="majorHAnsi" w:cstheme="majorHAnsi"/>
                <w:b/>
                <w:bCs/>
                <w:sz w:val="24"/>
                <w:szCs w:val="24"/>
              </w:rPr>
              <w:t>Any other outstanding actions</w:t>
            </w:r>
          </w:p>
          <w:p w14:paraId="5FC69C16" w14:textId="77777777" w:rsidR="00907E36" w:rsidRPr="00C0481A" w:rsidRDefault="00907E36" w:rsidP="00907E36">
            <w:pPr>
              <w:widowControl w:val="0"/>
              <w:autoSpaceDE w:val="0"/>
              <w:autoSpaceDN w:val="0"/>
              <w:spacing w:line="240" w:lineRule="atLeast"/>
              <w:rPr>
                <w:rFonts w:asciiTheme="majorHAnsi" w:hAnsiTheme="majorHAnsi" w:cstheme="majorHAnsi"/>
                <w:b/>
                <w:bCs/>
                <w:sz w:val="24"/>
                <w:szCs w:val="24"/>
              </w:rPr>
            </w:pPr>
          </w:p>
          <w:p w14:paraId="615EDF8B" w14:textId="77777777" w:rsidR="00907E36" w:rsidRDefault="00907E36" w:rsidP="00907E36">
            <w:pPr>
              <w:widowControl w:val="0"/>
              <w:autoSpaceDE w:val="0"/>
              <w:autoSpaceDN w:val="0"/>
              <w:spacing w:line="240" w:lineRule="atLeast"/>
              <w:rPr>
                <w:rFonts w:asciiTheme="majorHAnsi" w:hAnsiTheme="majorHAnsi" w:cstheme="majorHAnsi"/>
                <w:b/>
                <w:bCs/>
                <w:sz w:val="24"/>
                <w:szCs w:val="24"/>
              </w:rPr>
            </w:pPr>
            <w:r w:rsidRPr="00037A6A">
              <w:rPr>
                <w:rFonts w:asciiTheme="majorHAnsi" w:hAnsiTheme="majorHAnsi" w:cstheme="majorHAnsi"/>
                <w:b/>
                <w:bCs/>
                <w:sz w:val="24"/>
                <w:szCs w:val="24"/>
              </w:rPr>
              <w:t xml:space="preserve">Action: The LAs require a factual statement </w:t>
            </w:r>
            <w:r>
              <w:rPr>
                <w:rFonts w:asciiTheme="majorHAnsi" w:hAnsiTheme="majorHAnsi" w:cstheme="majorHAnsi"/>
                <w:b/>
                <w:bCs/>
                <w:sz w:val="24"/>
                <w:szCs w:val="24"/>
              </w:rPr>
              <w:t xml:space="preserve">of </w:t>
            </w:r>
            <w:r w:rsidRPr="00037A6A">
              <w:rPr>
                <w:rFonts w:asciiTheme="majorHAnsi" w:hAnsiTheme="majorHAnsi" w:cstheme="majorHAnsi"/>
                <w:b/>
                <w:bCs/>
                <w:sz w:val="24"/>
                <w:szCs w:val="24"/>
              </w:rPr>
              <w:t>the LEP’s intention ref endorsement or not for the IP and rationale in time for cabine</w:t>
            </w:r>
            <w:r>
              <w:rPr>
                <w:rFonts w:asciiTheme="majorHAnsi" w:hAnsiTheme="majorHAnsi" w:cstheme="majorHAnsi"/>
                <w:b/>
                <w:bCs/>
                <w:sz w:val="24"/>
                <w:szCs w:val="24"/>
              </w:rPr>
              <w:t>t</w:t>
            </w:r>
            <w:r w:rsidRPr="00037A6A">
              <w:rPr>
                <w:rFonts w:asciiTheme="majorHAnsi" w:hAnsiTheme="majorHAnsi" w:cstheme="majorHAnsi"/>
                <w:b/>
                <w:bCs/>
                <w:sz w:val="24"/>
                <w:szCs w:val="24"/>
              </w:rPr>
              <w:t xml:space="preserve"> papers to be published next week </w:t>
            </w:r>
            <w:r>
              <w:rPr>
                <w:rFonts w:asciiTheme="majorHAnsi" w:hAnsiTheme="majorHAnsi" w:cstheme="majorHAnsi"/>
                <w:b/>
                <w:bCs/>
                <w:sz w:val="24"/>
                <w:szCs w:val="24"/>
              </w:rPr>
              <w:t xml:space="preserve">in order not to hold up practicalities and timelines for council meetings and ongoing work that revolves around the IP. </w:t>
            </w:r>
          </w:p>
          <w:p w14:paraId="0FB2B263" w14:textId="77777777" w:rsidR="00907E36" w:rsidRDefault="00907E36" w:rsidP="00907E36">
            <w:pPr>
              <w:widowControl w:val="0"/>
              <w:autoSpaceDE w:val="0"/>
              <w:autoSpaceDN w:val="0"/>
              <w:spacing w:line="240" w:lineRule="atLeast"/>
              <w:rPr>
                <w:rFonts w:asciiTheme="majorHAnsi" w:hAnsiTheme="majorHAnsi" w:cstheme="majorHAnsi"/>
                <w:b/>
                <w:bCs/>
                <w:sz w:val="24"/>
                <w:szCs w:val="24"/>
              </w:rPr>
            </w:pPr>
          </w:p>
          <w:p w14:paraId="5572401A" w14:textId="77777777" w:rsidR="00907E36" w:rsidRDefault="00907E36" w:rsidP="00907E36">
            <w:pPr>
              <w:rPr>
                <w:rFonts w:asciiTheme="majorHAnsi" w:hAnsiTheme="majorHAnsi" w:cstheme="majorHAnsi"/>
                <w:sz w:val="24"/>
                <w:szCs w:val="24"/>
              </w:rPr>
            </w:pPr>
            <w:r>
              <w:rPr>
                <w:rFonts w:asciiTheme="majorHAnsi" w:hAnsiTheme="majorHAnsi" w:cstheme="majorHAnsi"/>
                <w:sz w:val="24"/>
                <w:szCs w:val="24"/>
              </w:rPr>
              <w:t xml:space="preserve">The Chair asked the Board to vote.  Voting was equal with 5 in favour of endorsing and 5 including the Chair’s casting vote against sign-off until amendments had been added in. There was one abstention.  </w:t>
            </w:r>
            <w:r>
              <w:rPr>
                <w:rFonts w:asciiTheme="majorHAnsi" w:eastAsia="Times New Roman" w:hAnsiTheme="majorHAnsi" w:cstheme="majorHAnsi"/>
                <w:sz w:val="24"/>
                <w:szCs w:val="24"/>
              </w:rPr>
              <w:t>The Chair confirmed that the LEP did not wish to hold up the process and it was the intention to still meet the 1 April deadline but as the IP currently stood could not endorse it without seeing the amended version first with Board comments added</w:t>
            </w:r>
            <w:r>
              <w:rPr>
                <w:rFonts w:asciiTheme="majorHAnsi" w:hAnsiTheme="majorHAnsi" w:cstheme="majorHAnsi"/>
                <w:sz w:val="24"/>
                <w:szCs w:val="24"/>
              </w:rPr>
              <w:t xml:space="preserve"> </w:t>
            </w:r>
          </w:p>
          <w:p w14:paraId="1B1211DE" w14:textId="77777777" w:rsidR="00907E36" w:rsidRDefault="00907E36" w:rsidP="00907E36">
            <w:pPr>
              <w:widowControl w:val="0"/>
              <w:autoSpaceDE w:val="0"/>
              <w:autoSpaceDN w:val="0"/>
              <w:spacing w:line="240" w:lineRule="atLeast"/>
              <w:rPr>
                <w:rFonts w:asciiTheme="majorHAnsi" w:hAnsiTheme="majorHAnsi" w:cstheme="majorHAnsi"/>
                <w:sz w:val="24"/>
                <w:szCs w:val="24"/>
              </w:rPr>
            </w:pPr>
          </w:p>
          <w:p w14:paraId="1F44451F" w14:textId="77777777" w:rsidR="00907E36" w:rsidRDefault="00907E36" w:rsidP="00907E36">
            <w:pPr>
              <w:widowControl w:val="0"/>
              <w:autoSpaceDE w:val="0"/>
              <w:autoSpaceDN w:val="0"/>
              <w:spacing w:line="240" w:lineRule="atLeast"/>
              <w:rPr>
                <w:rFonts w:asciiTheme="majorHAnsi" w:hAnsiTheme="majorHAnsi" w:cstheme="majorHAnsi"/>
                <w:b/>
                <w:bCs/>
                <w:sz w:val="24"/>
                <w:szCs w:val="24"/>
              </w:rPr>
            </w:pPr>
            <w:r w:rsidRPr="0052098D">
              <w:rPr>
                <w:rFonts w:asciiTheme="majorHAnsi" w:hAnsiTheme="majorHAnsi" w:cstheme="majorHAnsi"/>
                <w:b/>
                <w:bCs/>
                <w:sz w:val="24"/>
                <w:szCs w:val="24"/>
              </w:rPr>
              <w:t xml:space="preserve">Decision: The Board </w:t>
            </w:r>
            <w:r>
              <w:rPr>
                <w:rFonts w:asciiTheme="majorHAnsi" w:hAnsiTheme="majorHAnsi" w:cstheme="majorHAnsi"/>
                <w:b/>
                <w:bCs/>
                <w:sz w:val="24"/>
                <w:szCs w:val="24"/>
              </w:rPr>
              <w:t xml:space="preserve">was </w:t>
            </w:r>
            <w:r w:rsidRPr="0052098D">
              <w:rPr>
                <w:rFonts w:asciiTheme="majorHAnsi" w:hAnsiTheme="majorHAnsi" w:cstheme="majorHAnsi"/>
                <w:b/>
                <w:bCs/>
                <w:sz w:val="24"/>
                <w:szCs w:val="24"/>
              </w:rPr>
              <w:t xml:space="preserve">happy for the Chair to sign off and endorse the IP provided amendments are made </w:t>
            </w:r>
            <w:r>
              <w:rPr>
                <w:rFonts w:asciiTheme="majorHAnsi" w:hAnsiTheme="majorHAnsi" w:cstheme="majorHAnsi"/>
                <w:b/>
                <w:bCs/>
                <w:sz w:val="24"/>
                <w:szCs w:val="24"/>
              </w:rPr>
              <w:t xml:space="preserve">by the end of January </w:t>
            </w:r>
            <w:r w:rsidRPr="0052098D">
              <w:rPr>
                <w:rFonts w:asciiTheme="majorHAnsi" w:hAnsiTheme="majorHAnsi" w:cstheme="majorHAnsi"/>
                <w:b/>
                <w:bCs/>
                <w:sz w:val="24"/>
                <w:szCs w:val="24"/>
              </w:rPr>
              <w:t xml:space="preserve">incorporating the Board’s comments. </w:t>
            </w:r>
          </w:p>
          <w:p w14:paraId="0AB5C9DD" w14:textId="3CF912EC" w:rsidR="00323C1D" w:rsidRDefault="00907E36" w:rsidP="00B02B37">
            <w:pPr>
              <w:widowControl w:val="0"/>
              <w:autoSpaceDE w:val="0"/>
              <w:autoSpaceDN w:val="0"/>
              <w:spacing w:line="240" w:lineRule="atLeast"/>
              <w:rPr>
                <w:rFonts w:asciiTheme="majorHAnsi" w:hAnsiTheme="majorHAnsi" w:cstheme="majorHAnsi"/>
                <w:sz w:val="24"/>
                <w:szCs w:val="24"/>
              </w:rPr>
            </w:pPr>
            <w:r w:rsidRPr="00525463">
              <w:rPr>
                <w:rStyle w:val="ui-provider"/>
                <w:rFonts w:asciiTheme="majorHAnsi" w:hAnsiTheme="majorHAnsi" w:cstheme="majorHAnsi"/>
                <w:sz w:val="24"/>
                <w:szCs w:val="24"/>
              </w:rPr>
              <w:t>MB – for clarity</w:t>
            </w:r>
            <w:r>
              <w:rPr>
                <w:rStyle w:val="ui-provider"/>
                <w:rFonts w:asciiTheme="majorHAnsi" w:hAnsiTheme="majorHAnsi" w:cstheme="majorHAnsi"/>
                <w:sz w:val="24"/>
                <w:szCs w:val="24"/>
              </w:rPr>
              <w:t xml:space="preserve"> “</w:t>
            </w:r>
            <w:r w:rsidRPr="00525463">
              <w:rPr>
                <w:rStyle w:val="ui-provider"/>
                <w:rFonts w:asciiTheme="majorHAnsi" w:hAnsiTheme="majorHAnsi" w:cstheme="majorHAnsi"/>
                <w:sz w:val="24"/>
                <w:szCs w:val="24"/>
              </w:rPr>
              <w:t xml:space="preserve"> wanted it noted that he did not approve for two reasons. Firstly he wanted to see the revision so that the plan is as robust as he thinks it</w:t>
            </w:r>
            <w:r>
              <w:rPr>
                <w:rStyle w:val="ui-provider"/>
                <w:rFonts w:asciiTheme="majorHAnsi" w:hAnsiTheme="majorHAnsi" w:cstheme="majorHAnsi"/>
                <w:sz w:val="24"/>
                <w:szCs w:val="24"/>
              </w:rPr>
              <w:t>'</w:t>
            </w:r>
            <w:r w:rsidRPr="00525463">
              <w:rPr>
                <w:rStyle w:val="ui-provider"/>
                <w:rFonts w:asciiTheme="majorHAnsi" w:hAnsiTheme="majorHAnsi" w:cstheme="majorHAnsi"/>
                <w:sz w:val="24"/>
                <w:szCs w:val="24"/>
              </w:rPr>
              <w:t>s his responsibility to ask for. Secondly talk</w:t>
            </w:r>
            <w:r>
              <w:rPr>
                <w:rStyle w:val="ui-provider"/>
                <w:rFonts w:asciiTheme="majorHAnsi" w:hAnsiTheme="majorHAnsi" w:cstheme="majorHAnsi"/>
                <w:sz w:val="24"/>
                <w:szCs w:val="24"/>
              </w:rPr>
              <w:t xml:space="preserve">ing </w:t>
            </w:r>
            <w:r w:rsidRPr="00525463">
              <w:rPr>
                <w:rStyle w:val="ui-provider"/>
                <w:rFonts w:asciiTheme="majorHAnsi" w:hAnsiTheme="majorHAnsi" w:cstheme="majorHAnsi"/>
                <w:sz w:val="24"/>
                <w:szCs w:val="24"/>
              </w:rPr>
              <w:t xml:space="preserve">to the comments the Gov’t sponsor outlined </w:t>
            </w:r>
            <w:r>
              <w:rPr>
                <w:rStyle w:val="ui-provider"/>
                <w:rFonts w:asciiTheme="majorHAnsi" w:hAnsiTheme="majorHAnsi" w:cstheme="majorHAnsi"/>
                <w:sz w:val="24"/>
                <w:szCs w:val="24"/>
              </w:rPr>
              <w:t>about</w:t>
            </w:r>
            <w:r w:rsidRPr="00525463">
              <w:rPr>
                <w:rStyle w:val="ui-provider"/>
                <w:rFonts w:asciiTheme="majorHAnsi" w:hAnsiTheme="majorHAnsi" w:cstheme="majorHAnsi"/>
                <w:sz w:val="24"/>
                <w:szCs w:val="24"/>
              </w:rPr>
              <w:t xml:space="preserve"> feedback for Gov. The LEP is going to cease and notwithstanding it is our responsibility to see that is an effective process, and he fundamentally disagrees this is a good thing for the region. He is keen to have that heard </w:t>
            </w:r>
            <w:r>
              <w:rPr>
                <w:rStyle w:val="ui-provider"/>
                <w:rFonts w:asciiTheme="majorHAnsi" w:hAnsiTheme="majorHAnsi" w:cstheme="majorHAnsi"/>
                <w:sz w:val="24"/>
                <w:szCs w:val="24"/>
              </w:rPr>
              <w:t>by</w:t>
            </w:r>
            <w:r w:rsidRPr="00525463">
              <w:rPr>
                <w:rStyle w:val="ui-provider"/>
                <w:rFonts w:asciiTheme="majorHAnsi" w:hAnsiTheme="majorHAnsi" w:cstheme="majorHAnsi"/>
                <w:sz w:val="24"/>
                <w:szCs w:val="24"/>
              </w:rPr>
              <w:t xml:space="preserve"> </w:t>
            </w:r>
            <w:r>
              <w:rPr>
                <w:rStyle w:val="ui-provider"/>
                <w:rFonts w:asciiTheme="majorHAnsi" w:hAnsiTheme="majorHAnsi" w:cstheme="majorHAnsi"/>
                <w:sz w:val="24"/>
                <w:szCs w:val="24"/>
              </w:rPr>
              <w:t xml:space="preserve">the </w:t>
            </w:r>
            <w:r w:rsidRPr="00525463">
              <w:rPr>
                <w:rStyle w:val="ui-provider"/>
                <w:rFonts w:asciiTheme="majorHAnsi" w:hAnsiTheme="majorHAnsi" w:cstheme="majorHAnsi"/>
                <w:sz w:val="24"/>
                <w:szCs w:val="24"/>
              </w:rPr>
              <w:t xml:space="preserve">central </w:t>
            </w:r>
            <w:r>
              <w:rPr>
                <w:rStyle w:val="ui-provider"/>
                <w:rFonts w:asciiTheme="majorHAnsi" w:hAnsiTheme="majorHAnsi" w:cstheme="majorHAnsi"/>
                <w:sz w:val="24"/>
                <w:szCs w:val="24"/>
              </w:rPr>
              <w:t xml:space="preserve">Gov’t </w:t>
            </w:r>
            <w:r w:rsidRPr="00525463">
              <w:rPr>
                <w:rStyle w:val="ui-provider"/>
                <w:rFonts w:asciiTheme="majorHAnsi" w:hAnsiTheme="majorHAnsi" w:cstheme="majorHAnsi"/>
                <w:sz w:val="24"/>
                <w:szCs w:val="24"/>
              </w:rPr>
              <w:t xml:space="preserve">and doubts he is alone in that opinion. For him, voting no is a message </w:t>
            </w:r>
            <w:r>
              <w:rPr>
                <w:rStyle w:val="ui-provider"/>
                <w:rFonts w:asciiTheme="majorHAnsi" w:hAnsiTheme="majorHAnsi" w:cstheme="majorHAnsi"/>
                <w:sz w:val="24"/>
                <w:szCs w:val="24"/>
              </w:rPr>
              <w:t>that</w:t>
            </w:r>
            <w:r w:rsidRPr="00525463">
              <w:rPr>
                <w:rStyle w:val="ui-provider"/>
                <w:rFonts w:asciiTheme="majorHAnsi" w:hAnsiTheme="majorHAnsi" w:cstheme="majorHAnsi"/>
                <w:sz w:val="24"/>
                <w:szCs w:val="24"/>
              </w:rPr>
              <w:t xml:space="preserve"> will not change the process but express that fragmentation in his view that this is a backward step</w:t>
            </w:r>
            <w:r>
              <w:rPr>
                <w:rStyle w:val="ui-provider"/>
                <w:rFonts w:asciiTheme="majorHAnsi" w:hAnsiTheme="majorHAnsi" w:cstheme="majorHAnsi"/>
                <w:sz w:val="24"/>
                <w:szCs w:val="24"/>
              </w:rPr>
              <w:t>”.</w:t>
            </w:r>
            <w:r w:rsidRPr="00525463">
              <w:rPr>
                <w:rStyle w:val="ui-provider"/>
                <w:rFonts w:asciiTheme="majorHAnsi" w:hAnsiTheme="majorHAnsi" w:cstheme="majorHAnsi"/>
                <w:sz w:val="24"/>
                <w:szCs w:val="24"/>
              </w:rPr>
              <w:t> </w:t>
            </w:r>
          </w:p>
          <w:p w14:paraId="423042E0" w14:textId="4611A605" w:rsidR="005109D7" w:rsidRPr="000D1800" w:rsidRDefault="005109D7" w:rsidP="00FA1412">
            <w:pPr>
              <w:widowControl w:val="0"/>
              <w:autoSpaceDE w:val="0"/>
              <w:autoSpaceDN w:val="0"/>
              <w:spacing w:line="240" w:lineRule="atLeast"/>
              <w:rPr>
                <w:rFonts w:asciiTheme="majorHAnsi" w:hAnsiTheme="majorHAnsi" w:cs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F14BCB" w14:textId="77777777" w:rsidR="00763446" w:rsidRDefault="00763446"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4BE8EA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B04BE44"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5914676"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A2FACC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46A6B7A"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2296880"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3684914"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CBD98B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39B2AF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078993C"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FFF4B3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4809B5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C26DB9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51F1F9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B37817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9D51E3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90490FB"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BD28FC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5F27A7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5107AEA"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40DCE9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9E33310"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2EDE57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392285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CD0E3D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8CD949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E765CFA"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FF1AD1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7D15490"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799154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7E7E7C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C394844"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BAA52F6"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264A1F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A3C266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1D1509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060530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36E85D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E86C12C"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ABC9EC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846BBC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D92272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691FD7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8D67AA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C317B9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30CCD4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CC0BE1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F94D31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FCC863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ECCCB4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3CBE1C6"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C6824C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3683734"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2FF593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25B8FDC"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4AB4AD0"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E860C1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5534CFB"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CAC320D"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0304ECB"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4FED94B"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5617648"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281219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E7591B8"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1565C6D"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8023C2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A7CA51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789659D"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F64DA98"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3ED8244"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97D052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E4C891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EC9268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EC1574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BAE538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640B91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1AEAB9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43C7E6D"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92530A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1F1879D"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3C71F1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1F5C3F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347A68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2903A2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491576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942586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C2BD63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5F3EA2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A54F7D6"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40023F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064BB2B"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B46EDA5"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102633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4104C0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8F4B13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35ECAFA"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A09F88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760C1F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28FB37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575AF8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030E7D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65982E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8FF525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3E3D4A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D8C3156"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C57641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1F7D398"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B966EEC"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C4BC74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AE0963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A473D70"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8EB801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487DF7C"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1610AA4"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414BD74"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42997B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88EA99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138408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53175B9"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2F32996"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6883628"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974B96F"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20A30DC"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362144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0287641"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2249CE7"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2A6080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355DC68"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B00AE0E"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0042130"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B0C4CE8"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8B3F703"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A13A0A6"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A7811C2" w14:textId="77777777"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466641E" w14:textId="77777777" w:rsidR="00C8773F" w:rsidRDefault="00C8773F"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D7DDE64" w14:textId="6A36356F" w:rsidR="00A304AB" w:rsidRDefault="00A304AB"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JV</w:t>
            </w:r>
          </w:p>
          <w:p w14:paraId="7A90E79A" w14:textId="77777777" w:rsidR="00A233F8" w:rsidRDefault="00A233F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28A1A22" w14:textId="77777777" w:rsidR="00A233F8" w:rsidRDefault="00A233F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91364B3" w14:textId="77777777" w:rsidR="00A233F8" w:rsidRDefault="00A233F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CE3307D" w14:textId="77777777" w:rsidR="00A233F8" w:rsidRDefault="00A233F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JV </w:t>
            </w:r>
          </w:p>
          <w:p w14:paraId="7D4D87A1" w14:textId="77777777" w:rsidR="00A233F8" w:rsidRDefault="00A233F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E56206E" w14:textId="77777777" w:rsidR="00A233F8" w:rsidRDefault="00A233F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49D28710" w14:textId="77777777" w:rsidR="00A233F8" w:rsidRDefault="00A233F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19D991D" w14:textId="77777777" w:rsidR="006D3076" w:rsidRDefault="006D3076"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2225674" w14:textId="3BFE30A9" w:rsidR="00A233F8" w:rsidRDefault="00A233F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JV </w:t>
            </w:r>
          </w:p>
          <w:p w14:paraId="302D1D55" w14:textId="77777777" w:rsidR="00E83B2A" w:rsidRDefault="00E83B2A"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77081B0" w14:textId="77777777" w:rsidR="00AE6A61" w:rsidRDefault="00AE6A6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DR/</w:t>
            </w:r>
          </w:p>
          <w:p w14:paraId="4FC70AF5" w14:textId="77777777" w:rsidR="00E83B2A" w:rsidRDefault="00AE6A6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JPowell</w:t>
            </w:r>
          </w:p>
          <w:p w14:paraId="623A6585"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D9F67F9"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CD6A749"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CD7348F"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JV </w:t>
            </w:r>
          </w:p>
          <w:p w14:paraId="489A05B8"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B68E9A4"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74FD8B9"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C7CB45B" w14:textId="77777777" w:rsidR="00FA6208" w:rsidRDefault="00FA6208"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C1A6C83" w14:textId="0A565161"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DR/JV</w:t>
            </w:r>
          </w:p>
          <w:p w14:paraId="14FCC80D" w14:textId="77777777" w:rsidR="00581702" w:rsidRDefault="00581702"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FDDD8AB" w14:textId="77777777" w:rsidR="00581702" w:rsidRDefault="00581702"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EB547C5" w14:textId="77777777" w:rsidR="00815985" w:rsidRDefault="00815985"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027327C3" w14:textId="46AEE5DE" w:rsidR="00581702" w:rsidRDefault="00581702"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JV </w:t>
            </w:r>
          </w:p>
          <w:p w14:paraId="56E02786" w14:textId="77777777" w:rsidR="00B22EEC" w:rsidRDefault="00B22EEC"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24C1DA2A" w14:textId="75F8D134" w:rsidR="00B22EEC" w:rsidRDefault="00B22EEC"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DR/JV </w:t>
            </w:r>
          </w:p>
          <w:p w14:paraId="234D5752" w14:textId="77777777" w:rsidR="001D3809" w:rsidRDefault="001D3809"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977A6C0" w14:textId="77777777" w:rsidR="00662F4E" w:rsidRDefault="00662F4E"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C3A30A2" w14:textId="368222A3" w:rsidR="001D3809" w:rsidRDefault="001D3809"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JPowell </w:t>
            </w:r>
          </w:p>
          <w:p w14:paraId="6D0ACEBD" w14:textId="77777777" w:rsidR="00037A6A" w:rsidRDefault="00037A6A"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7302C68E" w14:textId="77777777" w:rsidR="00662F4E" w:rsidRDefault="00662F4E"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D4B5D2C" w14:textId="77777777" w:rsidR="00662F4E" w:rsidRDefault="00662F4E"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9CC2E5A" w14:textId="77777777" w:rsidR="00662F4E" w:rsidRDefault="00662F4E"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D9FF6BB" w14:textId="77777777" w:rsidR="00662F4E" w:rsidRDefault="00662F4E"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893E070" w14:textId="091B0BCA" w:rsidR="00037A6A" w:rsidRDefault="00037A6A" w:rsidP="00442120">
            <w:pPr>
              <w:widowControl w:val="0"/>
              <w:autoSpaceDE w:val="0"/>
              <w:autoSpaceDN w:val="0"/>
              <w:spacing w:line="240" w:lineRule="atLeast"/>
              <w:rPr>
                <w:rFonts w:asciiTheme="majorHAnsi" w:eastAsia="Cambria" w:hAnsiTheme="majorHAnsi" w:cstheme="majorHAnsi"/>
                <w:b/>
                <w:color w:val="00000A"/>
                <w:sz w:val="24"/>
                <w:szCs w:val="24"/>
                <w:lang w:bidi="en-GB"/>
              </w:rPr>
            </w:pPr>
            <w:r>
              <w:rPr>
                <w:rFonts w:asciiTheme="majorHAnsi" w:eastAsia="Cambria" w:hAnsiTheme="majorHAnsi" w:cstheme="majorHAnsi"/>
                <w:b/>
                <w:color w:val="00000A"/>
                <w:sz w:val="24"/>
                <w:szCs w:val="24"/>
                <w:lang w:bidi="en-GB"/>
              </w:rPr>
              <w:t xml:space="preserve">KT </w:t>
            </w:r>
          </w:p>
          <w:p w14:paraId="42B759E4"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1D1D940B"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31670158"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61AE71BF" w14:textId="77777777" w:rsidR="002B0231"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p w14:paraId="50825853" w14:textId="0B5615D1" w:rsidR="002B0231" w:rsidRPr="00442120" w:rsidRDefault="002B0231" w:rsidP="00442120">
            <w:pPr>
              <w:widowControl w:val="0"/>
              <w:autoSpaceDE w:val="0"/>
              <w:autoSpaceDN w:val="0"/>
              <w:spacing w:line="240" w:lineRule="atLeast"/>
              <w:rPr>
                <w:rFonts w:asciiTheme="majorHAnsi" w:eastAsia="Cambria" w:hAnsiTheme="majorHAnsi" w:cstheme="majorHAnsi"/>
                <w:b/>
                <w:color w:val="00000A"/>
                <w:sz w:val="24"/>
                <w:szCs w:val="24"/>
                <w:lang w:bidi="en-GB"/>
              </w:rPr>
            </w:pPr>
          </w:p>
        </w:tc>
      </w:tr>
      <w:tr w:rsidR="00051436" w:rsidRPr="00363A2E" w14:paraId="1C28C723" w14:textId="77777777" w:rsidTr="00BC600D">
        <w:tc>
          <w:tcPr>
            <w:tcW w:w="9923" w:type="dxa"/>
            <w:tcBorders>
              <w:top w:val="single" w:sz="4" w:space="0" w:color="auto"/>
              <w:left w:val="single" w:sz="4" w:space="0" w:color="auto"/>
              <w:bottom w:val="single" w:sz="4" w:space="0" w:color="auto"/>
              <w:right w:val="single" w:sz="4" w:space="0" w:color="auto"/>
            </w:tcBorders>
          </w:tcPr>
          <w:p w14:paraId="78240A04" w14:textId="65F891A0" w:rsidR="00051436" w:rsidRPr="006D1F61" w:rsidRDefault="00297BFF" w:rsidP="001628F3">
            <w:pPr>
              <w:widowControl w:val="0"/>
              <w:autoSpaceDE w:val="0"/>
              <w:autoSpaceDN w:val="0"/>
              <w:spacing w:line="240" w:lineRule="atLeast"/>
              <w:rPr>
                <w:rFonts w:asciiTheme="majorHAnsi" w:hAnsiTheme="majorHAnsi" w:cstheme="majorHAnsi"/>
                <w:b/>
                <w:bCs/>
                <w:sz w:val="24"/>
                <w:szCs w:val="24"/>
              </w:rPr>
            </w:pPr>
            <w:r w:rsidRPr="006D1F61">
              <w:rPr>
                <w:rFonts w:asciiTheme="majorHAnsi" w:hAnsiTheme="majorHAnsi" w:cstheme="majorHAnsi"/>
                <w:b/>
                <w:bCs/>
                <w:sz w:val="24"/>
                <w:szCs w:val="24"/>
              </w:rPr>
              <w:lastRenderedPageBreak/>
              <w:t xml:space="preserve">Part </w:t>
            </w:r>
            <w:r w:rsidR="00A57B6A">
              <w:rPr>
                <w:rFonts w:asciiTheme="majorHAnsi" w:hAnsiTheme="majorHAnsi" w:cstheme="majorHAnsi"/>
                <w:b/>
                <w:bCs/>
                <w:sz w:val="24"/>
                <w:szCs w:val="24"/>
              </w:rPr>
              <w:t>A</w:t>
            </w:r>
          </w:p>
          <w:p w14:paraId="608C7FAA" w14:textId="77777777" w:rsidR="00297BFF" w:rsidRDefault="006D1F61" w:rsidP="006D1F61">
            <w:pPr>
              <w:pStyle w:val="ListParagraph"/>
              <w:widowControl w:val="0"/>
              <w:numPr>
                <w:ilvl w:val="0"/>
                <w:numId w:val="3"/>
              </w:numPr>
              <w:autoSpaceDE w:val="0"/>
              <w:autoSpaceDN w:val="0"/>
              <w:spacing w:line="240" w:lineRule="atLeast"/>
              <w:rPr>
                <w:rFonts w:asciiTheme="majorHAnsi" w:hAnsiTheme="majorHAnsi" w:cstheme="majorHAnsi"/>
              </w:rPr>
            </w:pPr>
            <w:r w:rsidRPr="006D1F61">
              <w:rPr>
                <w:rFonts w:asciiTheme="majorHAnsi" w:hAnsiTheme="majorHAnsi" w:cstheme="majorHAnsi"/>
                <w:b/>
                <w:bCs/>
                <w:sz w:val="24"/>
                <w:szCs w:val="24"/>
              </w:rPr>
              <w:t xml:space="preserve"> Chief Executive’s Report</w:t>
            </w:r>
            <w:r w:rsidRPr="006D1F61">
              <w:rPr>
                <w:rFonts w:asciiTheme="majorHAnsi" w:hAnsiTheme="majorHAnsi" w:cstheme="majorHAnsi"/>
              </w:rPr>
              <w:t xml:space="preserve"> </w:t>
            </w:r>
          </w:p>
          <w:p w14:paraId="7745E438" w14:textId="77777777" w:rsidR="00DA7F2E" w:rsidRPr="00DA7F2E" w:rsidRDefault="00DA7F2E" w:rsidP="00DA7F2E">
            <w:pPr>
              <w:widowControl w:val="0"/>
              <w:autoSpaceDE w:val="0"/>
              <w:autoSpaceDN w:val="0"/>
              <w:spacing w:line="240" w:lineRule="atLeast"/>
              <w:rPr>
                <w:rFonts w:asciiTheme="majorHAnsi" w:hAnsiTheme="majorHAnsi" w:cstheme="majorHAnsi"/>
              </w:rPr>
            </w:pPr>
          </w:p>
          <w:p w14:paraId="0FFE44FC" w14:textId="7D2B5EE3" w:rsidR="00CC78D9" w:rsidRDefault="00891345" w:rsidP="00FE3FBC">
            <w:pPr>
              <w:autoSpaceDE w:val="0"/>
              <w:autoSpaceDN w:val="0"/>
              <w:adjustRightInd w:val="0"/>
              <w:spacing w:line="259" w:lineRule="auto"/>
              <w:contextualSpacing/>
              <w:rPr>
                <w:rFonts w:asciiTheme="majorHAnsi" w:hAnsiTheme="majorHAnsi" w:cstheme="majorHAnsi"/>
                <w:sz w:val="24"/>
                <w:szCs w:val="24"/>
              </w:rPr>
            </w:pPr>
            <w:r w:rsidRPr="006E190D">
              <w:rPr>
                <w:rFonts w:asciiTheme="majorHAnsi" w:hAnsiTheme="majorHAnsi" w:cstheme="majorHAnsi"/>
                <w:sz w:val="24"/>
                <w:szCs w:val="24"/>
              </w:rPr>
              <w:t xml:space="preserve">This commenced with a </w:t>
            </w:r>
            <w:r w:rsidR="006D3076">
              <w:rPr>
                <w:rFonts w:asciiTheme="majorHAnsi" w:hAnsiTheme="majorHAnsi" w:cstheme="majorHAnsi"/>
                <w:sz w:val="24"/>
                <w:szCs w:val="24"/>
              </w:rPr>
              <w:t>PowerP</w:t>
            </w:r>
            <w:r w:rsidRPr="006E190D">
              <w:rPr>
                <w:rFonts w:asciiTheme="majorHAnsi" w:hAnsiTheme="majorHAnsi" w:cstheme="majorHAnsi"/>
                <w:sz w:val="24"/>
                <w:szCs w:val="24"/>
              </w:rPr>
              <w:t xml:space="preserve">oint presentation shared via teams from Richard Brine, Interim Director </w:t>
            </w:r>
            <w:r w:rsidR="00D42C43" w:rsidRPr="006E190D">
              <w:rPr>
                <w:rFonts w:asciiTheme="majorHAnsi" w:hAnsiTheme="majorHAnsi" w:cstheme="majorHAnsi"/>
                <w:sz w:val="24"/>
                <w:szCs w:val="24"/>
              </w:rPr>
              <w:t xml:space="preserve">of the </w:t>
            </w:r>
            <w:r w:rsidR="00D90181">
              <w:rPr>
                <w:rFonts w:asciiTheme="majorHAnsi" w:hAnsiTheme="majorHAnsi" w:cstheme="majorHAnsi"/>
                <w:sz w:val="24"/>
                <w:szCs w:val="24"/>
              </w:rPr>
              <w:t xml:space="preserve">SW </w:t>
            </w:r>
            <w:r w:rsidRPr="006E190D">
              <w:rPr>
                <w:rFonts w:asciiTheme="majorHAnsi" w:hAnsiTheme="majorHAnsi" w:cstheme="majorHAnsi"/>
                <w:sz w:val="24"/>
                <w:szCs w:val="24"/>
              </w:rPr>
              <w:t xml:space="preserve">Institute of Technology </w:t>
            </w:r>
            <w:r w:rsidR="00D42C43" w:rsidRPr="006E190D">
              <w:rPr>
                <w:rFonts w:asciiTheme="majorHAnsi" w:hAnsiTheme="majorHAnsi" w:cstheme="majorHAnsi"/>
                <w:sz w:val="24"/>
                <w:szCs w:val="24"/>
              </w:rPr>
              <w:t xml:space="preserve">who gave an update on the </w:t>
            </w:r>
            <w:r w:rsidR="001415DD" w:rsidRPr="006E190D">
              <w:rPr>
                <w:rFonts w:asciiTheme="majorHAnsi" w:hAnsiTheme="majorHAnsi" w:cstheme="majorHAnsi"/>
                <w:sz w:val="24"/>
                <w:szCs w:val="24"/>
              </w:rPr>
              <w:t>relicensing of the SW Institute of Technology</w:t>
            </w:r>
            <w:r w:rsidR="00D42C43" w:rsidRPr="006E190D">
              <w:rPr>
                <w:rFonts w:asciiTheme="majorHAnsi" w:hAnsiTheme="majorHAnsi" w:cstheme="majorHAnsi"/>
                <w:sz w:val="24"/>
                <w:szCs w:val="24"/>
              </w:rPr>
              <w:t xml:space="preserve"> (</w:t>
            </w:r>
            <w:hyperlink r:id="rId11" w:history="1">
              <w:r w:rsidR="00D42C43" w:rsidRPr="00D035A6">
                <w:rPr>
                  <w:rStyle w:val="Hyperlink"/>
                  <w:rFonts w:asciiTheme="majorHAnsi" w:hAnsiTheme="majorHAnsi" w:cstheme="majorHAnsi"/>
                  <w:sz w:val="24"/>
                  <w:szCs w:val="24"/>
                </w:rPr>
                <w:t xml:space="preserve">the </w:t>
              </w:r>
              <w:r w:rsidR="00AB24D0" w:rsidRPr="00D035A6">
                <w:rPr>
                  <w:rStyle w:val="Hyperlink"/>
                  <w:rFonts w:asciiTheme="majorHAnsi" w:hAnsiTheme="majorHAnsi" w:cstheme="majorHAnsi"/>
                  <w:sz w:val="24"/>
                  <w:szCs w:val="24"/>
                </w:rPr>
                <w:t>link</w:t>
              </w:r>
              <w:r w:rsidR="00B41AB1" w:rsidRPr="00D035A6">
                <w:rPr>
                  <w:rStyle w:val="Hyperlink"/>
                  <w:rFonts w:asciiTheme="majorHAnsi" w:hAnsiTheme="majorHAnsi" w:cstheme="majorHAnsi"/>
                  <w:sz w:val="24"/>
                  <w:szCs w:val="24"/>
                </w:rPr>
                <w:t xml:space="preserve"> is here</w:t>
              </w:r>
            </w:hyperlink>
            <w:r w:rsidR="00B41AB1">
              <w:rPr>
                <w:rFonts w:asciiTheme="majorHAnsi" w:hAnsiTheme="majorHAnsi" w:cstheme="majorHAnsi"/>
                <w:sz w:val="24"/>
                <w:szCs w:val="24"/>
              </w:rPr>
              <w:t>)</w:t>
            </w:r>
            <w:r w:rsidR="00CA336F">
              <w:rPr>
                <w:rFonts w:asciiTheme="majorHAnsi" w:hAnsiTheme="majorHAnsi" w:cstheme="majorHAnsi"/>
                <w:sz w:val="24"/>
                <w:szCs w:val="24"/>
              </w:rPr>
              <w:t xml:space="preserve"> </w:t>
            </w:r>
            <w:r w:rsidR="009C1468">
              <w:rPr>
                <w:rFonts w:asciiTheme="majorHAnsi" w:hAnsiTheme="majorHAnsi" w:cstheme="majorHAnsi"/>
                <w:sz w:val="24"/>
                <w:szCs w:val="24"/>
              </w:rPr>
              <w:t xml:space="preserve"> </w:t>
            </w:r>
            <w:r w:rsidR="008206E1">
              <w:rPr>
                <w:rFonts w:asciiTheme="majorHAnsi" w:hAnsiTheme="majorHAnsi" w:cstheme="majorHAnsi"/>
                <w:sz w:val="24"/>
                <w:szCs w:val="24"/>
              </w:rPr>
              <w:t xml:space="preserve">. </w:t>
            </w:r>
            <w:r w:rsidR="00AB24D0" w:rsidRPr="006E190D">
              <w:rPr>
                <w:rFonts w:asciiTheme="majorHAnsi" w:hAnsiTheme="majorHAnsi" w:cstheme="majorHAnsi"/>
                <w:sz w:val="24"/>
                <w:szCs w:val="24"/>
              </w:rPr>
              <w:t xml:space="preserve"> </w:t>
            </w:r>
            <w:r w:rsidR="008206E1">
              <w:rPr>
                <w:rFonts w:asciiTheme="majorHAnsi" w:hAnsiTheme="majorHAnsi" w:cstheme="majorHAnsi"/>
                <w:sz w:val="24"/>
                <w:szCs w:val="24"/>
              </w:rPr>
              <w:t xml:space="preserve">This </w:t>
            </w:r>
            <w:r w:rsidR="005D0A46" w:rsidRPr="006E190D">
              <w:rPr>
                <w:rFonts w:asciiTheme="majorHAnsi" w:hAnsiTheme="majorHAnsi" w:cstheme="majorHAnsi"/>
                <w:sz w:val="24"/>
                <w:szCs w:val="24"/>
              </w:rPr>
              <w:t xml:space="preserve">covered the background </w:t>
            </w:r>
            <w:r w:rsidR="006D3076">
              <w:rPr>
                <w:rFonts w:asciiTheme="majorHAnsi" w:hAnsiTheme="majorHAnsi" w:cstheme="majorHAnsi"/>
                <w:sz w:val="24"/>
                <w:szCs w:val="24"/>
              </w:rPr>
              <w:t>of</w:t>
            </w:r>
            <w:r w:rsidR="005D0A46" w:rsidRPr="006E190D">
              <w:rPr>
                <w:rFonts w:asciiTheme="majorHAnsi" w:hAnsiTheme="majorHAnsi" w:cstheme="majorHAnsi"/>
                <w:sz w:val="24"/>
                <w:szCs w:val="24"/>
              </w:rPr>
              <w:t xml:space="preserve"> IoTs</w:t>
            </w:r>
            <w:r w:rsidR="000E73A5" w:rsidRPr="006E190D">
              <w:rPr>
                <w:rFonts w:asciiTheme="majorHAnsi" w:hAnsiTheme="majorHAnsi" w:cstheme="majorHAnsi"/>
                <w:sz w:val="24"/>
                <w:szCs w:val="24"/>
              </w:rPr>
              <w:t>, delivery</w:t>
            </w:r>
            <w:r w:rsidR="00CF0596">
              <w:rPr>
                <w:rFonts w:asciiTheme="majorHAnsi" w:hAnsiTheme="majorHAnsi" w:cstheme="majorHAnsi"/>
                <w:sz w:val="24"/>
                <w:szCs w:val="24"/>
              </w:rPr>
              <w:t xml:space="preserve">, targets and scale.  Last year the </w:t>
            </w:r>
            <w:r w:rsidR="00C567EE">
              <w:rPr>
                <w:rFonts w:asciiTheme="majorHAnsi" w:hAnsiTheme="majorHAnsi" w:cstheme="majorHAnsi"/>
                <w:sz w:val="24"/>
                <w:szCs w:val="24"/>
              </w:rPr>
              <w:t xml:space="preserve">DfE invited </w:t>
            </w:r>
            <w:r w:rsidR="008206E1">
              <w:rPr>
                <w:rFonts w:asciiTheme="majorHAnsi" w:hAnsiTheme="majorHAnsi" w:cstheme="majorHAnsi"/>
                <w:sz w:val="24"/>
                <w:szCs w:val="24"/>
              </w:rPr>
              <w:t xml:space="preserve">the IoT </w:t>
            </w:r>
            <w:r w:rsidR="00C567EE">
              <w:rPr>
                <w:rFonts w:asciiTheme="majorHAnsi" w:hAnsiTheme="majorHAnsi" w:cstheme="majorHAnsi"/>
                <w:sz w:val="24"/>
                <w:szCs w:val="24"/>
              </w:rPr>
              <w:t>to renew</w:t>
            </w:r>
            <w:r w:rsidR="00CF0596">
              <w:rPr>
                <w:rFonts w:asciiTheme="majorHAnsi" w:hAnsiTheme="majorHAnsi" w:cstheme="majorHAnsi"/>
                <w:sz w:val="24"/>
                <w:szCs w:val="24"/>
              </w:rPr>
              <w:t xml:space="preserve"> </w:t>
            </w:r>
            <w:r w:rsidR="008206E1">
              <w:rPr>
                <w:rFonts w:asciiTheme="majorHAnsi" w:hAnsiTheme="majorHAnsi" w:cstheme="majorHAnsi"/>
                <w:sz w:val="24"/>
                <w:szCs w:val="24"/>
              </w:rPr>
              <w:t>its</w:t>
            </w:r>
            <w:r w:rsidR="00CF0596">
              <w:rPr>
                <w:rFonts w:asciiTheme="majorHAnsi" w:hAnsiTheme="majorHAnsi" w:cstheme="majorHAnsi"/>
                <w:sz w:val="24"/>
                <w:szCs w:val="24"/>
              </w:rPr>
              <w:t xml:space="preserve"> license in July 2024 for a further 10 years</w:t>
            </w:r>
            <w:r w:rsidR="001C615C">
              <w:rPr>
                <w:rFonts w:asciiTheme="majorHAnsi" w:hAnsiTheme="majorHAnsi" w:cstheme="majorHAnsi"/>
                <w:sz w:val="24"/>
                <w:szCs w:val="24"/>
              </w:rPr>
              <w:t xml:space="preserve"> with the </w:t>
            </w:r>
            <w:r w:rsidR="00631775">
              <w:rPr>
                <w:rFonts w:asciiTheme="majorHAnsi" w:hAnsiTheme="majorHAnsi" w:cstheme="majorHAnsi"/>
                <w:sz w:val="24"/>
                <w:szCs w:val="24"/>
              </w:rPr>
              <w:t>submission due by 29 Feb 2024</w:t>
            </w:r>
            <w:r w:rsidR="00315320">
              <w:rPr>
                <w:rFonts w:asciiTheme="majorHAnsi" w:hAnsiTheme="majorHAnsi" w:cstheme="majorHAnsi"/>
                <w:sz w:val="24"/>
                <w:szCs w:val="24"/>
              </w:rPr>
              <w:t xml:space="preserve"> </w:t>
            </w:r>
            <w:r w:rsidR="001C615C">
              <w:rPr>
                <w:rFonts w:asciiTheme="majorHAnsi" w:hAnsiTheme="majorHAnsi" w:cstheme="majorHAnsi"/>
                <w:sz w:val="24"/>
                <w:szCs w:val="24"/>
              </w:rPr>
              <w:t xml:space="preserve"> and anticipated final sign</w:t>
            </w:r>
            <w:r w:rsidR="006D3076">
              <w:rPr>
                <w:rFonts w:asciiTheme="majorHAnsi" w:hAnsiTheme="majorHAnsi" w:cstheme="majorHAnsi"/>
                <w:sz w:val="24"/>
                <w:szCs w:val="24"/>
              </w:rPr>
              <w:t>-</w:t>
            </w:r>
            <w:r w:rsidR="001C615C">
              <w:rPr>
                <w:rFonts w:asciiTheme="majorHAnsi" w:hAnsiTheme="majorHAnsi" w:cstheme="majorHAnsi"/>
                <w:sz w:val="24"/>
                <w:szCs w:val="24"/>
              </w:rPr>
              <w:t xml:space="preserve">off at the end of July.  </w:t>
            </w:r>
            <w:r w:rsidR="005C70EA">
              <w:rPr>
                <w:rFonts w:asciiTheme="majorHAnsi" w:hAnsiTheme="majorHAnsi" w:cstheme="majorHAnsi"/>
                <w:sz w:val="24"/>
                <w:szCs w:val="24"/>
              </w:rPr>
              <w:t>The intention is</w:t>
            </w:r>
            <w:r w:rsidR="00043863">
              <w:rPr>
                <w:rFonts w:asciiTheme="majorHAnsi" w:hAnsiTheme="majorHAnsi" w:cstheme="majorHAnsi"/>
                <w:sz w:val="24"/>
                <w:szCs w:val="24"/>
              </w:rPr>
              <w:t xml:space="preserve"> </w:t>
            </w:r>
            <w:r w:rsidR="00BA1DC9">
              <w:rPr>
                <w:rFonts w:asciiTheme="majorHAnsi" w:hAnsiTheme="majorHAnsi" w:cstheme="majorHAnsi"/>
                <w:sz w:val="24"/>
                <w:szCs w:val="24"/>
              </w:rPr>
              <w:t xml:space="preserve">for the IoT to have </w:t>
            </w:r>
            <w:r w:rsidR="00043863">
              <w:rPr>
                <w:rFonts w:asciiTheme="majorHAnsi" w:hAnsiTheme="majorHAnsi" w:cstheme="majorHAnsi"/>
                <w:sz w:val="24"/>
                <w:szCs w:val="24"/>
              </w:rPr>
              <w:t>a higher profile</w:t>
            </w:r>
            <w:r w:rsidR="00A8424E">
              <w:rPr>
                <w:rFonts w:asciiTheme="majorHAnsi" w:hAnsiTheme="majorHAnsi" w:cstheme="majorHAnsi"/>
                <w:sz w:val="24"/>
                <w:szCs w:val="24"/>
              </w:rPr>
              <w:t xml:space="preserve">, </w:t>
            </w:r>
            <w:r w:rsidR="005C70EA">
              <w:rPr>
                <w:rFonts w:asciiTheme="majorHAnsi" w:hAnsiTheme="majorHAnsi" w:cstheme="majorHAnsi"/>
                <w:sz w:val="24"/>
                <w:szCs w:val="24"/>
              </w:rPr>
              <w:t>to be more e</w:t>
            </w:r>
            <w:r w:rsidR="00043863">
              <w:rPr>
                <w:rFonts w:asciiTheme="majorHAnsi" w:hAnsiTheme="majorHAnsi" w:cstheme="majorHAnsi"/>
                <w:sz w:val="24"/>
                <w:szCs w:val="24"/>
              </w:rPr>
              <w:t>ngaged with EGBs</w:t>
            </w:r>
            <w:r w:rsidR="00220F3F">
              <w:rPr>
                <w:rFonts w:asciiTheme="majorHAnsi" w:hAnsiTheme="majorHAnsi" w:cstheme="majorHAnsi"/>
                <w:sz w:val="24"/>
                <w:szCs w:val="24"/>
              </w:rPr>
              <w:t xml:space="preserve"> and other bodies, to service the needs of the economy and </w:t>
            </w:r>
            <w:r w:rsidR="00BA1DC9">
              <w:rPr>
                <w:rFonts w:asciiTheme="majorHAnsi" w:hAnsiTheme="majorHAnsi" w:cstheme="majorHAnsi"/>
                <w:sz w:val="24"/>
                <w:szCs w:val="24"/>
              </w:rPr>
              <w:t>ensure it is r</w:t>
            </w:r>
            <w:r w:rsidR="00220F3F">
              <w:rPr>
                <w:rFonts w:asciiTheme="majorHAnsi" w:hAnsiTheme="majorHAnsi" w:cstheme="majorHAnsi"/>
                <w:sz w:val="24"/>
                <w:szCs w:val="24"/>
              </w:rPr>
              <w:t>eactive and responsive to what</w:t>
            </w:r>
            <w:r w:rsidR="00BA1DC9">
              <w:rPr>
                <w:rFonts w:asciiTheme="majorHAnsi" w:hAnsiTheme="majorHAnsi" w:cstheme="majorHAnsi"/>
                <w:sz w:val="24"/>
                <w:szCs w:val="24"/>
              </w:rPr>
              <w:t>’s</w:t>
            </w:r>
            <w:r w:rsidR="00220F3F">
              <w:rPr>
                <w:rFonts w:asciiTheme="majorHAnsi" w:hAnsiTheme="majorHAnsi" w:cstheme="majorHAnsi"/>
                <w:sz w:val="24"/>
                <w:szCs w:val="24"/>
              </w:rPr>
              <w:t xml:space="preserve"> required.  Recent Gov’t </w:t>
            </w:r>
            <w:r w:rsidR="000C5833">
              <w:rPr>
                <w:rFonts w:asciiTheme="majorHAnsi" w:hAnsiTheme="majorHAnsi" w:cstheme="majorHAnsi"/>
                <w:sz w:val="24"/>
                <w:szCs w:val="24"/>
              </w:rPr>
              <w:t xml:space="preserve">changes allow for smaller qualifications at </w:t>
            </w:r>
            <w:r w:rsidR="00165773">
              <w:rPr>
                <w:rFonts w:asciiTheme="majorHAnsi" w:hAnsiTheme="majorHAnsi" w:cstheme="majorHAnsi"/>
                <w:sz w:val="24"/>
                <w:szCs w:val="24"/>
              </w:rPr>
              <w:t>Higher Level Technical Qualifications (</w:t>
            </w:r>
            <w:r w:rsidR="004300F6">
              <w:rPr>
                <w:rFonts w:asciiTheme="majorHAnsi" w:hAnsiTheme="majorHAnsi" w:cstheme="majorHAnsi"/>
                <w:sz w:val="24"/>
                <w:szCs w:val="24"/>
              </w:rPr>
              <w:t>HTQ</w:t>
            </w:r>
            <w:r w:rsidR="00165773">
              <w:rPr>
                <w:rFonts w:asciiTheme="majorHAnsi" w:hAnsiTheme="majorHAnsi" w:cstheme="majorHAnsi"/>
                <w:sz w:val="24"/>
                <w:szCs w:val="24"/>
              </w:rPr>
              <w:t>s)</w:t>
            </w:r>
            <w:r w:rsidR="009D68A5">
              <w:rPr>
                <w:rFonts w:asciiTheme="majorHAnsi" w:hAnsiTheme="majorHAnsi" w:cstheme="majorHAnsi"/>
                <w:sz w:val="24"/>
                <w:szCs w:val="24"/>
              </w:rPr>
              <w:t xml:space="preserve"> to be delivered as opposed to longer qualifications which in </w:t>
            </w:r>
            <w:r w:rsidR="00BA1DC9">
              <w:rPr>
                <w:rFonts w:asciiTheme="majorHAnsi" w:hAnsiTheme="majorHAnsi" w:cstheme="majorHAnsi"/>
                <w:sz w:val="24"/>
                <w:szCs w:val="24"/>
              </w:rPr>
              <w:t xml:space="preserve">some cases </w:t>
            </w:r>
            <w:r w:rsidR="009D68A5">
              <w:rPr>
                <w:rFonts w:asciiTheme="majorHAnsi" w:hAnsiTheme="majorHAnsi" w:cstheme="majorHAnsi"/>
                <w:sz w:val="24"/>
                <w:szCs w:val="24"/>
              </w:rPr>
              <w:t>are a</w:t>
            </w:r>
            <w:r w:rsidR="00BA1DC9">
              <w:rPr>
                <w:rFonts w:asciiTheme="majorHAnsi" w:hAnsiTheme="majorHAnsi" w:cstheme="majorHAnsi"/>
                <w:sz w:val="24"/>
                <w:szCs w:val="24"/>
              </w:rPr>
              <w:t xml:space="preserve"> barrier to employers and new learn</w:t>
            </w:r>
            <w:r w:rsidR="009D68A5">
              <w:rPr>
                <w:rFonts w:asciiTheme="majorHAnsi" w:hAnsiTheme="majorHAnsi" w:cstheme="majorHAnsi"/>
                <w:sz w:val="24"/>
                <w:szCs w:val="24"/>
              </w:rPr>
              <w:t xml:space="preserve">ers. </w:t>
            </w:r>
          </w:p>
          <w:p w14:paraId="4B1A6A4A" w14:textId="5089D85D" w:rsidR="006D1F61" w:rsidRDefault="00EF2A14" w:rsidP="00FE3FBC">
            <w:pPr>
              <w:autoSpaceDE w:val="0"/>
              <w:autoSpaceDN w:val="0"/>
              <w:adjustRightInd w:val="0"/>
              <w:spacing w:line="259" w:lineRule="auto"/>
              <w:contextualSpacing/>
              <w:rPr>
                <w:rFonts w:asciiTheme="majorHAnsi" w:hAnsiTheme="majorHAnsi" w:cstheme="majorHAnsi"/>
                <w:b/>
                <w:bCs/>
                <w:sz w:val="24"/>
                <w:szCs w:val="24"/>
              </w:rPr>
            </w:pPr>
            <w:r w:rsidRPr="00FE3FBC">
              <w:rPr>
                <w:rFonts w:asciiTheme="majorHAnsi" w:hAnsiTheme="majorHAnsi" w:cstheme="majorHAnsi"/>
                <w:b/>
                <w:bCs/>
                <w:sz w:val="24"/>
                <w:szCs w:val="24"/>
              </w:rPr>
              <w:t xml:space="preserve">Action: </w:t>
            </w:r>
            <w:r w:rsidR="00221C61" w:rsidRPr="00FE3FBC">
              <w:rPr>
                <w:rFonts w:asciiTheme="majorHAnsi" w:hAnsiTheme="majorHAnsi" w:cstheme="majorHAnsi"/>
                <w:b/>
                <w:bCs/>
                <w:sz w:val="24"/>
                <w:szCs w:val="24"/>
              </w:rPr>
              <w:t xml:space="preserve">To </w:t>
            </w:r>
            <w:r w:rsidR="00021655" w:rsidRPr="00FE3FBC">
              <w:rPr>
                <w:rFonts w:asciiTheme="majorHAnsi" w:hAnsiTheme="majorHAnsi" w:cstheme="majorHAnsi"/>
                <w:b/>
                <w:bCs/>
                <w:sz w:val="24"/>
                <w:szCs w:val="24"/>
              </w:rPr>
              <w:t xml:space="preserve">ensure </w:t>
            </w:r>
            <w:r w:rsidR="00475ADD">
              <w:rPr>
                <w:rFonts w:asciiTheme="majorHAnsi" w:hAnsiTheme="majorHAnsi" w:cstheme="majorHAnsi"/>
                <w:b/>
                <w:bCs/>
                <w:sz w:val="24"/>
                <w:szCs w:val="24"/>
              </w:rPr>
              <w:t xml:space="preserve">that collaboration with </w:t>
            </w:r>
            <w:r w:rsidR="00274897">
              <w:rPr>
                <w:rFonts w:asciiTheme="majorHAnsi" w:hAnsiTheme="majorHAnsi" w:cstheme="majorHAnsi"/>
                <w:b/>
                <w:bCs/>
                <w:sz w:val="24"/>
                <w:szCs w:val="24"/>
              </w:rPr>
              <w:t xml:space="preserve">SWIOT </w:t>
            </w:r>
            <w:r w:rsidR="00475ADD">
              <w:rPr>
                <w:rFonts w:asciiTheme="majorHAnsi" w:hAnsiTheme="majorHAnsi" w:cstheme="majorHAnsi"/>
                <w:b/>
                <w:bCs/>
                <w:sz w:val="24"/>
                <w:szCs w:val="24"/>
              </w:rPr>
              <w:t>is included with</w:t>
            </w:r>
            <w:r w:rsidR="0078050F">
              <w:rPr>
                <w:rFonts w:asciiTheme="majorHAnsi" w:hAnsiTheme="majorHAnsi" w:cstheme="majorHAnsi"/>
                <w:b/>
                <w:bCs/>
                <w:sz w:val="24"/>
                <w:szCs w:val="24"/>
              </w:rPr>
              <w:t>in</w:t>
            </w:r>
            <w:r w:rsidR="00475ADD">
              <w:rPr>
                <w:rFonts w:asciiTheme="majorHAnsi" w:hAnsiTheme="majorHAnsi" w:cstheme="majorHAnsi"/>
                <w:b/>
                <w:bCs/>
                <w:sz w:val="24"/>
                <w:szCs w:val="24"/>
              </w:rPr>
              <w:t xml:space="preserve"> the LA agreements for E</w:t>
            </w:r>
            <w:r w:rsidR="0078050F">
              <w:rPr>
                <w:rFonts w:asciiTheme="majorHAnsi" w:hAnsiTheme="majorHAnsi" w:cstheme="majorHAnsi"/>
                <w:b/>
                <w:bCs/>
                <w:sz w:val="24"/>
                <w:szCs w:val="24"/>
              </w:rPr>
              <w:t xml:space="preserve">GBs </w:t>
            </w:r>
            <w:r w:rsidR="00D72690" w:rsidRPr="00FE3FBC">
              <w:rPr>
                <w:rFonts w:asciiTheme="majorHAnsi" w:hAnsiTheme="majorHAnsi" w:cstheme="majorHAnsi"/>
                <w:b/>
                <w:bCs/>
                <w:sz w:val="24"/>
                <w:szCs w:val="24"/>
              </w:rPr>
              <w:t xml:space="preserve">(as skills </w:t>
            </w:r>
            <w:r w:rsidR="006D3076">
              <w:rPr>
                <w:rFonts w:asciiTheme="majorHAnsi" w:hAnsiTheme="majorHAnsi" w:cstheme="majorHAnsi"/>
                <w:b/>
                <w:bCs/>
                <w:sz w:val="24"/>
                <w:szCs w:val="24"/>
              </w:rPr>
              <w:t>are</w:t>
            </w:r>
            <w:r w:rsidR="00D72690" w:rsidRPr="00FE3FBC">
              <w:rPr>
                <w:rFonts w:asciiTheme="majorHAnsi" w:hAnsiTheme="majorHAnsi" w:cstheme="majorHAnsi"/>
                <w:b/>
                <w:bCs/>
                <w:sz w:val="24"/>
                <w:szCs w:val="24"/>
              </w:rPr>
              <w:t xml:space="preserve"> one of the functions being transferred to them</w:t>
            </w:r>
            <w:r w:rsidR="008E677A" w:rsidRPr="00FE3FBC">
              <w:rPr>
                <w:rFonts w:asciiTheme="majorHAnsi" w:hAnsiTheme="majorHAnsi" w:cstheme="majorHAnsi"/>
                <w:b/>
                <w:bCs/>
                <w:sz w:val="24"/>
                <w:szCs w:val="24"/>
              </w:rPr>
              <w:t xml:space="preserve">) and the SW IoT </w:t>
            </w:r>
            <w:r w:rsidR="00FE3FBC" w:rsidRPr="00FE3FBC">
              <w:rPr>
                <w:rFonts w:asciiTheme="majorHAnsi" w:hAnsiTheme="majorHAnsi" w:cstheme="majorHAnsi"/>
                <w:b/>
                <w:bCs/>
                <w:sz w:val="24"/>
                <w:szCs w:val="24"/>
              </w:rPr>
              <w:t xml:space="preserve">covers the whole area. </w:t>
            </w:r>
          </w:p>
          <w:p w14:paraId="10CFD9FB" w14:textId="77777777" w:rsidR="00B74E10" w:rsidRDefault="00B74E10" w:rsidP="00FE3FBC">
            <w:pPr>
              <w:autoSpaceDE w:val="0"/>
              <w:autoSpaceDN w:val="0"/>
              <w:adjustRightInd w:val="0"/>
              <w:spacing w:line="259" w:lineRule="auto"/>
              <w:contextualSpacing/>
              <w:rPr>
                <w:rFonts w:asciiTheme="majorHAnsi" w:hAnsiTheme="majorHAnsi" w:cstheme="majorHAnsi"/>
                <w:b/>
                <w:bCs/>
                <w:sz w:val="24"/>
                <w:szCs w:val="24"/>
              </w:rPr>
            </w:pPr>
          </w:p>
          <w:p w14:paraId="6CDE217D" w14:textId="77777777" w:rsidR="00D534E9" w:rsidRDefault="00E91688" w:rsidP="00FE3FBC">
            <w:pPr>
              <w:autoSpaceDE w:val="0"/>
              <w:autoSpaceDN w:val="0"/>
              <w:adjustRightInd w:val="0"/>
              <w:spacing w:line="259" w:lineRule="auto"/>
              <w:contextualSpacing/>
              <w:rPr>
                <w:rFonts w:asciiTheme="majorHAnsi" w:hAnsiTheme="majorHAnsi" w:cstheme="majorHAnsi"/>
                <w:b/>
                <w:bCs/>
                <w:sz w:val="24"/>
                <w:szCs w:val="24"/>
              </w:rPr>
            </w:pPr>
            <w:r>
              <w:rPr>
                <w:rFonts w:asciiTheme="majorHAnsi" w:hAnsiTheme="majorHAnsi" w:cstheme="majorHAnsi"/>
                <w:b/>
                <w:bCs/>
                <w:sz w:val="24"/>
                <w:szCs w:val="24"/>
              </w:rPr>
              <w:t xml:space="preserve">Action: </w:t>
            </w:r>
            <w:r w:rsidR="00C8745D">
              <w:rPr>
                <w:rFonts w:asciiTheme="majorHAnsi" w:hAnsiTheme="majorHAnsi" w:cstheme="majorHAnsi"/>
                <w:b/>
                <w:bCs/>
                <w:sz w:val="24"/>
                <w:szCs w:val="24"/>
              </w:rPr>
              <w:t>HotSW</w:t>
            </w:r>
            <w:r w:rsidR="00A43DF5">
              <w:rPr>
                <w:rFonts w:asciiTheme="majorHAnsi" w:hAnsiTheme="majorHAnsi" w:cstheme="majorHAnsi"/>
                <w:b/>
                <w:bCs/>
                <w:sz w:val="24"/>
                <w:szCs w:val="24"/>
              </w:rPr>
              <w:t xml:space="preserve"> </w:t>
            </w:r>
            <w:r>
              <w:rPr>
                <w:rFonts w:asciiTheme="majorHAnsi" w:hAnsiTheme="majorHAnsi" w:cstheme="majorHAnsi"/>
                <w:b/>
                <w:bCs/>
                <w:sz w:val="24"/>
                <w:szCs w:val="24"/>
              </w:rPr>
              <w:t>Local Skills Improvement Plan</w:t>
            </w:r>
            <w:r w:rsidR="00444DFF">
              <w:rPr>
                <w:rFonts w:asciiTheme="majorHAnsi" w:hAnsiTheme="majorHAnsi" w:cstheme="majorHAnsi"/>
                <w:b/>
                <w:bCs/>
                <w:sz w:val="24"/>
                <w:szCs w:val="24"/>
              </w:rPr>
              <w:t xml:space="preserve"> state</w:t>
            </w:r>
            <w:r w:rsidR="00C8745D">
              <w:rPr>
                <w:rFonts w:asciiTheme="majorHAnsi" w:hAnsiTheme="majorHAnsi" w:cstheme="majorHAnsi"/>
                <w:b/>
                <w:bCs/>
                <w:sz w:val="24"/>
                <w:szCs w:val="24"/>
              </w:rPr>
              <w:t>s</w:t>
            </w:r>
            <w:r w:rsidR="00444DFF">
              <w:rPr>
                <w:rFonts w:asciiTheme="majorHAnsi" w:hAnsiTheme="majorHAnsi" w:cstheme="majorHAnsi"/>
                <w:b/>
                <w:bCs/>
                <w:sz w:val="24"/>
                <w:szCs w:val="24"/>
              </w:rPr>
              <w:t xml:space="preserve"> that a</w:t>
            </w:r>
            <w:r>
              <w:rPr>
                <w:rFonts w:asciiTheme="majorHAnsi" w:hAnsiTheme="majorHAnsi" w:cstheme="majorHAnsi"/>
                <w:b/>
                <w:bCs/>
                <w:sz w:val="24"/>
                <w:szCs w:val="24"/>
              </w:rPr>
              <w:t>ll education partners</w:t>
            </w:r>
            <w:r w:rsidR="00444DFF">
              <w:rPr>
                <w:rFonts w:asciiTheme="majorHAnsi" w:hAnsiTheme="majorHAnsi" w:cstheme="majorHAnsi"/>
                <w:b/>
                <w:bCs/>
                <w:sz w:val="24"/>
                <w:szCs w:val="24"/>
              </w:rPr>
              <w:t xml:space="preserve"> (HE and FE) </w:t>
            </w:r>
            <w:r>
              <w:rPr>
                <w:rFonts w:asciiTheme="majorHAnsi" w:hAnsiTheme="majorHAnsi" w:cstheme="majorHAnsi"/>
                <w:b/>
                <w:bCs/>
                <w:sz w:val="24"/>
                <w:szCs w:val="24"/>
              </w:rPr>
              <w:t xml:space="preserve">should be included in the </w:t>
            </w:r>
            <w:r w:rsidR="00444DFF">
              <w:rPr>
                <w:rFonts w:asciiTheme="majorHAnsi" w:hAnsiTheme="majorHAnsi" w:cstheme="majorHAnsi"/>
                <w:b/>
                <w:bCs/>
                <w:sz w:val="24"/>
                <w:szCs w:val="24"/>
              </w:rPr>
              <w:t>SW I</w:t>
            </w:r>
            <w:r w:rsidR="008A7F91">
              <w:rPr>
                <w:rFonts w:asciiTheme="majorHAnsi" w:hAnsiTheme="majorHAnsi" w:cstheme="majorHAnsi"/>
                <w:b/>
                <w:bCs/>
                <w:sz w:val="24"/>
                <w:szCs w:val="24"/>
              </w:rPr>
              <w:t xml:space="preserve">oT </w:t>
            </w:r>
            <w:r>
              <w:rPr>
                <w:rFonts w:asciiTheme="majorHAnsi" w:hAnsiTheme="majorHAnsi" w:cstheme="majorHAnsi"/>
                <w:b/>
                <w:bCs/>
                <w:sz w:val="24"/>
                <w:szCs w:val="24"/>
              </w:rPr>
              <w:t>area</w:t>
            </w:r>
            <w:r w:rsidR="003C1710">
              <w:rPr>
                <w:rFonts w:asciiTheme="majorHAnsi" w:hAnsiTheme="majorHAnsi" w:cstheme="majorHAnsi"/>
                <w:b/>
                <w:bCs/>
                <w:sz w:val="24"/>
                <w:szCs w:val="24"/>
              </w:rPr>
              <w:t xml:space="preserve"> and note that these are not all currently provided</w:t>
            </w:r>
            <w:r w:rsidR="00422956">
              <w:rPr>
                <w:rFonts w:asciiTheme="majorHAnsi" w:hAnsiTheme="majorHAnsi" w:cstheme="majorHAnsi"/>
                <w:b/>
                <w:bCs/>
                <w:sz w:val="24"/>
                <w:szCs w:val="24"/>
              </w:rPr>
              <w:t xml:space="preserve"> for</w:t>
            </w:r>
            <w:r w:rsidR="003C1710">
              <w:rPr>
                <w:rFonts w:asciiTheme="majorHAnsi" w:hAnsiTheme="majorHAnsi" w:cstheme="majorHAnsi"/>
                <w:b/>
                <w:bCs/>
                <w:sz w:val="24"/>
                <w:szCs w:val="24"/>
              </w:rPr>
              <w:t xml:space="preserve"> </w:t>
            </w:r>
            <w:r w:rsidR="008E3740">
              <w:rPr>
                <w:rFonts w:asciiTheme="majorHAnsi" w:hAnsiTheme="majorHAnsi" w:cstheme="majorHAnsi"/>
                <w:b/>
                <w:bCs/>
                <w:sz w:val="24"/>
                <w:szCs w:val="24"/>
              </w:rPr>
              <w:t xml:space="preserve">and </w:t>
            </w:r>
            <w:r w:rsidR="00AE587B">
              <w:rPr>
                <w:rFonts w:asciiTheme="majorHAnsi" w:hAnsiTheme="majorHAnsi" w:cstheme="majorHAnsi"/>
                <w:b/>
                <w:bCs/>
                <w:sz w:val="24"/>
                <w:szCs w:val="24"/>
              </w:rPr>
              <w:t>th</w:t>
            </w:r>
          </w:p>
          <w:p w14:paraId="2D600AFA" w14:textId="185E187D" w:rsidR="00DC6444" w:rsidRDefault="00E169F7" w:rsidP="00FE3FBC">
            <w:pPr>
              <w:autoSpaceDE w:val="0"/>
              <w:autoSpaceDN w:val="0"/>
              <w:adjustRightInd w:val="0"/>
              <w:spacing w:line="259" w:lineRule="auto"/>
              <w:contextualSpacing/>
              <w:rPr>
                <w:rFonts w:asciiTheme="majorHAnsi" w:hAnsiTheme="majorHAnsi" w:cstheme="majorHAnsi"/>
                <w:b/>
                <w:bCs/>
                <w:sz w:val="24"/>
                <w:szCs w:val="24"/>
              </w:rPr>
            </w:pPr>
            <w:r>
              <w:rPr>
                <w:rFonts w:asciiTheme="majorHAnsi" w:hAnsiTheme="majorHAnsi" w:cstheme="majorHAnsi"/>
                <w:b/>
                <w:bCs/>
                <w:sz w:val="24"/>
                <w:szCs w:val="24"/>
              </w:rPr>
              <w:lastRenderedPageBreak/>
              <w:t>ere needs to be inclusivity for a</w:t>
            </w:r>
            <w:r w:rsidR="005C3294">
              <w:rPr>
                <w:rFonts w:asciiTheme="majorHAnsi" w:hAnsiTheme="majorHAnsi" w:cstheme="majorHAnsi"/>
                <w:b/>
                <w:bCs/>
                <w:sz w:val="24"/>
                <w:szCs w:val="24"/>
              </w:rPr>
              <w:t>ll training providers</w:t>
            </w:r>
            <w:r w:rsidR="00422956">
              <w:rPr>
                <w:rFonts w:asciiTheme="majorHAnsi" w:hAnsiTheme="majorHAnsi" w:cstheme="majorHAnsi"/>
                <w:b/>
                <w:bCs/>
                <w:sz w:val="24"/>
                <w:szCs w:val="24"/>
              </w:rPr>
              <w:t>.</w:t>
            </w:r>
            <w:r w:rsidR="008A7F91">
              <w:rPr>
                <w:rFonts w:asciiTheme="majorHAnsi" w:hAnsiTheme="majorHAnsi" w:cstheme="majorHAnsi"/>
                <w:b/>
                <w:bCs/>
                <w:sz w:val="24"/>
                <w:szCs w:val="24"/>
              </w:rPr>
              <w:t xml:space="preserve"> </w:t>
            </w:r>
            <w:r w:rsidR="003062B8">
              <w:rPr>
                <w:rFonts w:asciiTheme="majorHAnsi" w:hAnsiTheme="majorHAnsi" w:cstheme="majorHAnsi"/>
                <w:b/>
                <w:bCs/>
                <w:sz w:val="24"/>
                <w:szCs w:val="24"/>
              </w:rPr>
              <w:t xml:space="preserve"> SWIoT is happy to talk to any eli</w:t>
            </w:r>
            <w:r w:rsidR="00422956">
              <w:rPr>
                <w:rFonts w:asciiTheme="majorHAnsi" w:hAnsiTheme="majorHAnsi" w:cstheme="majorHAnsi"/>
                <w:b/>
                <w:bCs/>
                <w:sz w:val="24"/>
                <w:szCs w:val="24"/>
              </w:rPr>
              <w:t xml:space="preserve">gible </w:t>
            </w:r>
            <w:r w:rsidR="003062B8">
              <w:rPr>
                <w:rFonts w:asciiTheme="majorHAnsi" w:hAnsiTheme="majorHAnsi" w:cstheme="majorHAnsi"/>
                <w:b/>
                <w:bCs/>
                <w:sz w:val="24"/>
                <w:szCs w:val="24"/>
              </w:rPr>
              <w:t xml:space="preserve">provider. </w:t>
            </w:r>
          </w:p>
          <w:p w14:paraId="6EB01640" w14:textId="77777777" w:rsidR="00DC6444" w:rsidRDefault="00DC6444" w:rsidP="00FE3FBC">
            <w:pPr>
              <w:autoSpaceDE w:val="0"/>
              <w:autoSpaceDN w:val="0"/>
              <w:adjustRightInd w:val="0"/>
              <w:spacing w:line="259" w:lineRule="auto"/>
              <w:contextualSpacing/>
              <w:rPr>
                <w:rFonts w:asciiTheme="majorHAnsi" w:hAnsiTheme="majorHAnsi" w:cstheme="majorHAnsi"/>
                <w:b/>
                <w:bCs/>
                <w:sz w:val="24"/>
                <w:szCs w:val="24"/>
              </w:rPr>
            </w:pPr>
          </w:p>
          <w:p w14:paraId="45803069" w14:textId="38BE58C5" w:rsidR="00B74E10" w:rsidRDefault="00DC6444" w:rsidP="00FE3FBC">
            <w:pPr>
              <w:autoSpaceDE w:val="0"/>
              <w:autoSpaceDN w:val="0"/>
              <w:adjustRightInd w:val="0"/>
              <w:spacing w:line="259" w:lineRule="auto"/>
              <w:contextualSpacing/>
              <w:rPr>
                <w:rFonts w:asciiTheme="majorHAnsi" w:hAnsiTheme="majorHAnsi" w:cstheme="majorHAnsi"/>
                <w:b/>
                <w:bCs/>
                <w:sz w:val="24"/>
                <w:szCs w:val="24"/>
              </w:rPr>
            </w:pPr>
            <w:r>
              <w:rPr>
                <w:rFonts w:asciiTheme="majorHAnsi" w:hAnsiTheme="majorHAnsi" w:cstheme="majorHAnsi"/>
                <w:b/>
                <w:bCs/>
                <w:sz w:val="24"/>
                <w:szCs w:val="24"/>
              </w:rPr>
              <w:t xml:space="preserve">Action: a further SW IoT update would be appreciated nearer the submission date for Board members. </w:t>
            </w:r>
          </w:p>
          <w:p w14:paraId="39A8709F" w14:textId="77777777" w:rsidR="00A24B03" w:rsidRPr="000C4BD5" w:rsidRDefault="00A24B03" w:rsidP="00FE3FBC">
            <w:pPr>
              <w:autoSpaceDE w:val="0"/>
              <w:autoSpaceDN w:val="0"/>
              <w:adjustRightInd w:val="0"/>
              <w:spacing w:line="259" w:lineRule="auto"/>
              <w:contextualSpacing/>
              <w:rPr>
                <w:rFonts w:asciiTheme="majorHAnsi" w:hAnsiTheme="majorHAnsi" w:cstheme="majorHAnsi"/>
                <w:sz w:val="24"/>
                <w:szCs w:val="24"/>
              </w:rPr>
            </w:pPr>
          </w:p>
          <w:p w14:paraId="04A9D93B" w14:textId="2DAD0E1D" w:rsidR="00A24B03" w:rsidRPr="00FE3FBC" w:rsidRDefault="00292EA3" w:rsidP="00FE3FBC">
            <w:pPr>
              <w:autoSpaceDE w:val="0"/>
              <w:autoSpaceDN w:val="0"/>
              <w:adjustRightInd w:val="0"/>
              <w:spacing w:line="259" w:lineRule="auto"/>
              <w:contextualSpacing/>
              <w:rPr>
                <w:rFonts w:asciiTheme="majorHAnsi" w:hAnsiTheme="majorHAnsi" w:cstheme="majorHAnsi"/>
                <w:b/>
                <w:bCs/>
              </w:rPr>
            </w:pPr>
            <w:r w:rsidRPr="000C4BD5">
              <w:rPr>
                <w:rFonts w:asciiTheme="majorHAnsi" w:hAnsiTheme="majorHAnsi" w:cstheme="majorHAnsi"/>
                <w:sz w:val="24"/>
                <w:szCs w:val="24"/>
              </w:rPr>
              <w:t xml:space="preserve">The order of the agenda was changed again to </w:t>
            </w:r>
            <w:r w:rsidR="00702436" w:rsidRPr="000C4BD5">
              <w:rPr>
                <w:rFonts w:asciiTheme="majorHAnsi" w:hAnsiTheme="majorHAnsi" w:cstheme="majorHAnsi"/>
                <w:sz w:val="24"/>
                <w:szCs w:val="24"/>
              </w:rPr>
              <w:t xml:space="preserve">ensure maximum attendance of the Board and moved to agenda item </w:t>
            </w:r>
            <w:r w:rsidR="000C4BD5" w:rsidRPr="000C4BD5">
              <w:rPr>
                <w:rFonts w:asciiTheme="majorHAnsi" w:hAnsiTheme="majorHAnsi" w:cstheme="majorHAnsi"/>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669DC1BE" w14:textId="77777777" w:rsidR="00051436" w:rsidRDefault="00051436" w:rsidP="00442120">
            <w:pPr>
              <w:widowControl w:val="0"/>
              <w:autoSpaceDE w:val="0"/>
              <w:autoSpaceDN w:val="0"/>
              <w:spacing w:line="240" w:lineRule="atLeast"/>
              <w:rPr>
                <w:rFonts w:asciiTheme="majorHAnsi" w:eastAsia="Cambria" w:hAnsiTheme="majorHAnsi" w:cstheme="majorHAnsi"/>
                <w:b/>
                <w:color w:val="00000A"/>
                <w:lang w:bidi="en-GB"/>
              </w:rPr>
            </w:pPr>
          </w:p>
          <w:p w14:paraId="5F0028A8"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29AF3101"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7B2F5097"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13E3633E"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0F527EB4"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4CCAE1BE"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0EC15794"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6343C4C2"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6974F05E"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28391EC5"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6315956C"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2A2FA937"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74D00B3E"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415FB3C7"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55260AE3"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p>
          <w:p w14:paraId="0CC1ED8A" w14:textId="77777777" w:rsidR="00FE3FBC" w:rsidRDefault="00FE3FBC"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 xml:space="preserve">JV </w:t>
            </w:r>
          </w:p>
          <w:p w14:paraId="6F9890D0" w14:textId="77777777" w:rsidR="00422956" w:rsidRDefault="00422956" w:rsidP="00442120">
            <w:pPr>
              <w:widowControl w:val="0"/>
              <w:autoSpaceDE w:val="0"/>
              <w:autoSpaceDN w:val="0"/>
              <w:spacing w:line="240" w:lineRule="atLeast"/>
              <w:rPr>
                <w:rFonts w:asciiTheme="majorHAnsi" w:eastAsia="Cambria" w:hAnsiTheme="majorHAnsi" w:cstheme="majorHAnsi"/>
                <w:b/>
                <w:color w:val="00000A"/>
                <w:lang w:bidi="en-GB"/>
              </w:rPr>
            </w:pPr>
          </w:p>
          <w:p w14:paraId="385ACF44" w14:textId="77777777" w:rsidR="00422956" w:rsidRDefault="00422956" w:rsidP="00442120">
            <w:pPr>
              <w:widowControl w:val="0"/>
              <w:autoSpaceDE w:val="0"/>
              <w:autoSpaceDN w:val="0"/>
              <w:spacing w:line="240" w:lineRule="atLeast"/>
              <w:rPr>
                <w:rFonts w:asciiTheme="majorHAnsi" w:eastAsia="Cambria" w:hAnsiTheme="majorHAnsi" w:cstheme="majorHAnsi"/>
                <w:b/>
                <w:color w:val="00000A"/>
                <w:lang w:bidi="en-GB"/>
              </w:rPr>
            </w:pPr>
          </w:p>
          <w:p w14:paraId="7E48C6D0" w14:textId="77777777" w:rsidR="00CC78D9" w:rsidRDefault="00CC78D9" w:rsidP="00442120">
            <w:pPr>
              <w:widowControl w:val="0"/>
              <w:autoSpaceDE w:val="0"/>
              <w:autoSpaceDN w:val="0"/>
              <w:spacing w:line="240" w:lineRule="atLeast"/>
              <w:rPr>
                <w:rFonts w:asciiTheme="majorHAnsi" w:eastAsia="Cambria" w:hAnsiTheme="majorHAnsi" w:cstheme="majorHAnsi"/>
                <w:b/>
                <w:color w:val="00000A"/>
                <w:lang w:bidi="en-GB"/>
              </w:rPr>
            </w:pPr>
          </w:p>
          <w:p w14:paraId="7D31A30A" w14:textId="28A93451" w:rsidR="00422956" w:rsidRDefault="00422956"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 xml:space="preserve">Richard Brine </w:t>
            </w:r>
          </w:p>
          <w:p w14:paraId="24F6FD5A" w14:textId="77777777" w:rsidR="00DC6444" w:rsidRDefault="00DC6444" w:rsidP="00442120">
            <w:pPr>
              <w:widowControl w:val="0"/>
              <w:autoSpaceDE w:val="0"/>
              <w:autoSpaceDN w:val="0"/>
              <w:spacing w:line="240" w:lineRule="atLeast"/>
              <w:rPr>
                <w:rFonts w:asciiTheme="majorHAnsi" w:eastAsia="Cambria" w:hAnsiTheme="majorHAnsi" w:cstheme="majorHAnsi"/>
                <w:b/>
                <w:color w:val="00000A"/>
                <w:lang w:bidi="en-GB"/>
              </w:rPr>
            </w:pPr>
          </w:p>
          <w:p w14:paraId="7CA54E07" w14:textId="77777777" w:rsidR="00DC6444" w:rsidRDefault="00DC6444" w:rsidP="00442120">
            <w:pPr>
              <w:widowControl w:val="0"/>
              <w:autoSpaceDE w:val="0"/>
              <w:autoSpaceDN w:val="0"/>
              <w:spacing w:line="240" w:lineRule="atLeast"/>
              <w:rPr>
                <w:rFonts w:asciiTheme="majorHAnsi" w:eastAsia="Cambria" w:hAnsiTheme="majorHAnsi" w:cstheme="majorHAnsi"/>
                <w:b/>
                <w:color w:val="00000A"/>
                <w:lang w:bidi="en-GB"/>
              </w:rPr>
            </w:pPr>
          </w:p>
          <w:p w14:paraId="24DE5177" w14:textId="77777777" w:rsidR="00B20567" w:rsidRDefault="00B20567" w:rsidP="00442120">
            <w:pPr>
              <w:widowControl w:val="0"/>
              <w:autoSpaceDE w:val="0"/>
              <w:autoSpaceDN w:val="0"/>
              <w:spacing w:line="240" w:lineRule="atLeast"/>
              <w:rPr>
                <w:rFonts w:asciiTheme="majorHAnsi" w:eastAsia="Cambria" w:hAnsiTheme="majorHAnsi" w:cstheme="majorHAnsi"/>
                <w:b/>
                <w:color w:val="00000A"/>
                <w:lang w:bidi="en-GB"/>
              </w:rPr>
            </w:pPr>
          </w:p>
          <w:p w14:paraId="02FF6DED" w14:textId="7FE819D1" w:rsidR="00DC6444" w:rsidRDefault="00DC6444"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 xml:space="preserve">JV/ Richard Brine </w:t>
            </w:r>
          </w:p>
        </w:tc>
      </w:tr>
      <w:tr w:rsidR="00BD45B3" w:rsidRPr="00363A2E" w14:paraId="52F0E5FC" w14:textId="77777777" w:rsidTr="00BC600D">
        <w:tc>
          <w:tcPr>
            <w:tcW w:w="9923" w:type="dxa"/>
            <w:tcBorders>
              <w:top w:val="single" w:sz="4" w:space="0" w:color="auto"/>
              <w:left w:val="single" w:sz="4" w:space="0" w:color="auto"/>
              <w:bottom w:val="single" w:sz="4" w:space="0" w:color="auto"/>
              <w:right w:val="single" w:sz="4" w:space="0" w:color="auto"/>
            </w:tcBorders>
          </w:tcPr>
          <w:p w14:paraId="53C3F636" w14:textId="38BFF3AA" w:rsidR="00BD45B3" w:rsidRDefault="00BD45B3" w:rsidP="00BD45B3">
            <w:pPr>
              <w:pStyle w:val="ListParagraph"/>
              <w:widowControl w:val="0"/>
              <w:numPr>
                <w:ilvl w:val="0"/>
                <w:numId w:val="3"/>
              </w:numPr>
              <w:autoSpaceDE w:val="0"/>
              <w:autoSpaceDN w:val="0"/>
              <w:spacing w:line="240" w:lineRule="atLeast"/>
              <w:rPr>
                <w:rFonts w:asciiTheme="majorHAnsi" w:hAnsiTheme="majorHAnsi" w:cstheme="majorHAnsi"/>
                <w:b/>
                <w:bCs/>
                <w:sz w:val="24"/>
                <w:szCs w:val="24"/>
              </w:rPr>
            </w:pPr>
            <w:r w:rsidRPr="00BD115E">
              <w:rPr>
                <w:rFonts w:asciiTheme="majorHAnsi" w:hAnsiTheme="majorHAnsi" w:cstheme="majorHAnsi"/>
                <w:b/>
                <w:bCs/>
                <w:sz w:val="24"/>
                <w:szCs w:val="24"/>
              </w:rPr>
              <w:lastRenderedPageBreak/>
              <w:t>Build Back Better</w:t>
            </w:r>
            <w:r w:rsidR="00F07AB6">
              <w:rPr>
                <w:rFonts w:asciiTheme="majorHAnsi" w:hAnsiTheme="majorHAnsi" w:cstheme="majorHAnsi"/>
                <w:b/>
                <w:bCs/>
                <w:sz w:val="24"/>
                <w:szCs w:val="24"/>
              </w:rPr>
              <w:t xml:space="preserve"> (BBB)</w:t>
            </w:r>
            <w:r w:rsidRPr="00BD115E">
              <w:rPr>
                <w:rFonts w:asciiTheme="majorHAnsi" w:hAnsiTheme="majorHAnsi" w:cstheme="majorHAnsi"/>
                <w:b/>
                <w:bCs/>
                <w:sz w:val="24"/>
                <w:szCs w:val="24"/>
              </w:rPr>
              <w:t xml:space="preserve"> </w:t>
            </w:r>
            <w:r w:rsidR="00BD115E" w:rsidRPr="00BD115E">
              <w:rPr>
                <w:rFonts w:asciiTheme="majorHAnsi" w:hAnsiTheme="majorHAnsi" w:cstheme="majorHAnsi"/>
                <w:b/>
                <w:bCs/>
                <w:sz w:val="24"/>
                <w:szCs w:val="24"/>
              </w:rPr>
              <w:t xml:space="preserve">and Programme Update </w:t>
            </w:r>
            <w:r w:rsidR="00BD115E">
              <w:rPr>
                <w:rFonts w:asciiTheme="majorHAnsi" w:hAnsiTheme="majorHAnsi" w:cstheme="majorHAnsi"/>
                <w:b/>
                <w:bCs/>
                <w:sz w:val="24"/>
                <w:szCs w:val="24"/>
              </w:rPr>
              <w:t xml:space="preserve">– Claire Gibson </w:t>
            </w:r>
          </w:p>
          <w:p w14:paraId="62303281" w14:textId="38B66C82" w:rsidR="009E68B6" w:rsidRPr="008D3A1A" w:rsidRDefault="009E68B6" w:rsidP="009E68B6">
            <w:pPr>
              <w:rPr>
                <w:rFonts w:asciiTheme="majorHAnsi" w:hAnsiTheme="majorHAnsi" w:cstheme="majorHAnsi"/>
                <w:sz w:val="28"/>
                <w:szCs w:val="28"/>
              </w:rPr>
            </w:pPr>
            <w:r>
              <w:rPr>
                <w:rFonts w:asciiTheme="majorHAnsi" w:hAnsiTheme="majorHAnsi" w:cstheme="majorHAnsi"/>
                <w:sz w:val="28"/>
                <w:szCs w:val="28"/>
              </w:rPr>
              <w:t xml:space="preserve"> </w:t>
            </w:r>
          </w:p>
          <w:p w14:paraId="0B031BD4" w14:textId="6B03BE00" w:rsidR="00C21F3D" w:rsidRDefault="00C21F3D" w:rsidP="00BD115E">
            <w:pPr>
              <w:widowControl w:val="0"/>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rPr>
              <w:t>Claire introduced the Build Back Better and Programme Update report and highlighted the following:</w:t>
            </w:r>
          </w:p>
          <w:p w14:paraId="676F7B07" w14:textId="77777777" w:rsidR="00C21F3D" w:rsidRDefault="00C21F3D" w:rsidP="00BD115E">
            <w:pPr>
              <w:widowControl w:val="0"/>
              <w:autoSpaceDE w:val="0"/>
              <w:autoSpaceDN w:val="0"/>
              <w:spacing w:line="240" w:lineRule="atLeast"/>
              <w:rPr>
                <w:rFonts w:asciiTheme="majorHAnsi" w:hAnsiTheme="majorHAnsi" w:cstheme="majorHAnsi"/>
                <w:sz w:val="24"/>
                <w:szCs w:val="24"/>
              </w:rPr>
            </w:pPr>
          </w:p>
          <w:p w14:paraId="3565C675" w14:textId="2E9D666F" w:rsidR="003D3A4D" w:rsidRDefault="005108E9" w:rsidP="00BD115E">
            <w:pPr>
              <w:widowControl w:val="0"/>
              <w:autoSpaceDE w:val="0"/>
              <w:autoSpaceDN w:val="0"/>
              <w:spacing w:line="240" w:lineRule="atLeast"/>
              <w:rPr>
                <w:rFonts w:asciiTheme="majorHAnsi" w:hAnsiTheme="majorHAnsi" w:cstheme="majorHAnsi"/>
                <w:sz w:val="24"/>
                <w:szCs w:val="24"/>
              </w:rPr>
            </w:pPr>
            <w:r w:rsidRPr="00CC78D9">
              <w:rPr>
                <w:rFonts w:asciiTheme="majorHAnsi" w:hAnsiTheme="majorHAnsi" w:cstheme="majorHAnsi"/>
                <w:sz w:val="24"/>
                <w:szCs w:val="24"/>
                <w:u w:val="single"/>
              </w:rPr>
              <w:t xml:space="preserve">The Skills Advisory </w:t>
            </w:r>
            <w:r w:rsidR="00814625" w:rsidRPr="00CC78D9">
              <w:rPr>
                <w:rFonts w:asciiTheme="majorHAnsi" w:hAnsiTheme="majorHAnsi" w:cstheme="majorHAnsi"/>
                <w:sz w:val="24"/>
                <w:szCs w:val="24"/>
                <w:u w:val="single"/>
              </w:rPr>
              <w:t>Panel</w:t>
            </w:r>
            <w:r w:rsidR="00814625">
              <w:rPr>
                <w:rFonts w:asciiTheme="majorHAnsi" w:hAnsiTheme="majorHAnsi" w:cstheme="majorHAnsi"/>
                <w:sz w:val="24"/>
                <w:szCs w:val="24"/>
              </w:rPr>
              <w:t xml:space="preserve"> </w:t>
            </w:r>
            <w:r>
              <w:rPr>
                <w:rFonts w:asciiTheme="majorHAnsi" w:hAnsiTheme="majorHAnsi" w:cstheme="majorHAnsi"/>
                <w:sz w:val="24"/>
                <w:szCs w:val="24"/>
              </w:rPr>
              <w:t>(SAP) met in December and the transition plan</w:t>
            </w:r>
            <w:r w:rsidR="00A24929">
              <w:rPr>
                <w:rFonts w:asciiTheme="majorHAnsi" w:hAnsiTheme="majorHAnsi" w:cstheme="majorHAnsi"/>
                <w:sz w:val="24"/>
                <w:szCs w:val="24"/>
              </w:rPr>
              <w:t xml:space="preserve"> </w:t>
            </w:r>
            <w:r w:rsidR="00907A65">
              <w:rPr>
                <w:rFonts w:asciiTheme="majorHAnsi" w:hAnsiTheme="majorHAnsi" w:cstheme="majorHAnsi"/>
                <w:sz w:val="24"/>
                <w:szCs w:val="24"/>
              </w:rPr>
              <w:t xml:space="preserve">proposes </w:t>
            </w:r>
            <w:r w:rsidR="00A24929">
              <w:rPr>
                <w:rFonts w:asciiTheme="majorHAnsi" w:hAnsiTheme="majorHAnsi" w:cstheme="majorHAnsi"/>
                <w:sz w:val="24"/>
                <w:szCs w:val="24"/>
              </w:rPr>
              <w:t>t</w:t>
            </w:r>
            <w:r w:rsidR="00636823">
              <w:rPr>
                <w:rFonts w:asciiTheme="majorHAnsi" w:hAnsiTheme="majorHAnsi" w:cstheme="majorHAnsi"/>
                <w:sz w:val="24"/>
                <w:szCs w:val="24"/>
              </w:rPr>
              <w:t>h</w:t>
            </w:r>
            <w:r w:rsidR="003D3A4D">
              <w:rPr>
                <w:rFonts w:asciiTheme="majorHAnsi" w:hAnsiTheme="majorHAnsi" w:cstheme="majorHAnsi"/>
                <w:sz w:val="24"/>
                <w:szCs w:val="24"/>
              </w:rPr>
              <w:t xml:space="preserve">e next meeting on the 21 March will be the last one. </w:t>
            </w:r>
          </w:p>
          <w:p w14:paraId="3D7C030B" w14:textId="77777777" w:rsidR="003D3A4D" w:rsidRDefault="003D3A4D" w:rsidP="00BD115E">
            <w:pPr>
              <w:widowControl w:val="0"/>
              <w:autoSpaceDE w:val="0"/>
              <w:autoSpaceDN w:val="0"/>
              <w:spacing w:line="240" w:lineRule="atLeast"/>
              <w:rPr>
                <w:rFonts w:asciiTheme="majorHAnsi" w:hAnsiTheme="majorHAnsi" w:cstheme="majorHAnsi"/>
                <w:sz w:val="24"/>
                <w:szCs w:val="24"/>
              </w:rPr>
            </w:pPr>
          </w:p>
          <w:p w14:paraId="26B0C026" w14:textId="2B27CF7A" w:rsidR="001623FE" w:rsidRDefault="00CC78D9" w:rsidP="003D3A4D">
            <w:pPr>
              <w:widowControl w:val="0"/>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u w:val="single"/>
              </w:rPr>
              <w:t>P</w:t>
            </w:r>
            <w:r w:rsidR="00232382" w:rsidRPr="00CC78D9">
              <w:rPr>
                <w:rFonts w:asciiTheme="majorHAnsi" w:hAnsiTheme="majorHAnsi" w:cstheme="majorHAnsi"/>
                <w:sz w:val="24"/>
                <w:szCs w:val="24"/>
                <w:u w:val="single"/>
              </w:rPr>
              <w:t>rogramme update on</w:t>
            </w:r>
            <w:r w:rsidR="00427252" w:rsidRPr="00CC78D9">
              <w:rPr>
                <w:rFonts w:asciiTheme="majorHAnsi" w:hAnsiTheme="majorHAnsi" w:cstheme="majorHAnsi"/>
                <w:sz w:val="24"/>
                <w:szCs w:val="24"/>
                <w:u w:val="single"/>
              </w:rPr>
              <w:t xml:space="preserve"> </w:t>
            </w:r>
            <w:r w:rsidR="008C5F28" w:rsidRPr="00CC78D9">
              <w:rPr>
                <w:rFonts w:asciiTheme="majorHAnsi" w:hAnsiTheme="majorHAnsi" w:cstheme="majorHAnsi"/>
                <w:sz w:val="24"/>
                <w:szCs w:val="24"/>
                <w:u w:val="single"/>
              </w:rPr>
              <w:t>local growth fund spending</w:t>
            </w:r>
            <w:r w:rsidR="00564108">
              <w:rPr>
                <w:rFonts w:asciiTheme="majorHAnsi" w:hAnsiTheme="majorHAnsi" w:cstheme="majorHAnsi"/>
                <w:sz w:val="24"/>
                <w:szCs w:val="24"/>
              </w:rPr>
              <w:t xml:space="preserve"> - </w:t>
            </w:r>
            <w:r w:rsidR="000B16D6">
              <w:rPr>
                <w:rFonts w:asciiTheme="majorHAnsi" w:hAnsiTheme="majorHAnsi" w:cstheme="majorHAnsi"/>
                <w:sz w:val="24"/>
                <w:szCs w:val="24"/>
              </w:rPr>
              <w:t xml:space="preserve"> this is </w:t>
            </w:r>
            <w:r w:rsidR="00BA34C4">
              <w:rPr>
                <w:rFonts w:asciiTheme="majorHAnsi" w:hAnsiTheme="majorHAnsi" w:cstheme="majorHAnsi"/>
                <w:sz w:val="24"/>
                <w:szCs w:val="24"/>
              </w:rPr>
              <w:t>on track to get everything out of the door by March 2025</w:t>
            </w:r>
            <w:r w:rsidR="00D9746D">
              <w:rPr>
                <w:rFonts w:asciiTheme="majorHAnsi" w:hAnsiTheme="majorHAnsi" w:cstheme="majorHAnsi"/>
                <w:sz w:val="24"/>
                <w:szCs w:val="24"/>
              </w:rPr>
              <w:t xml:space="preserve"> but there is still quite a bit </w:t>
            </w:r>
            <w:r w:rsidR="00945A27">
              <w:rPr>
                <w:rFonts w:asciiTheme="majorHAnsi" w:hAnsiTheme="majorHAnsi" w:cstheme="majorHAnsi"/>
                <w:sz w:val="24"/>
                <w:szCs w:val="24"/>
              </w:rPr>
              <w:t>of money due to</w:t>
            </w:r>
            <w:r w:rsidR="00D9746D">
              <w:rPr>
                <w:rFonts w:asciiTheme="majorHAnsi" w:hAnsiTheme="majorHAnsi" w:cstheme="majorHAnsi"/>
                <w:sz w:val="24"/>
                <w:szCs w:val="24"/>
              </w:rPr>
              <w:t xml:space="preserve"> g</w:t>
            </w:r>
            <w:r w:rsidR="00AE0F0C">
              <w:rPr>
                <w:rFonts w:asciiTheme="majorHAnsi" w:hAnsiTheme="majorHAnsi" w:cstheme="majorHAnsi"/>
                <w:sz w:val="24"/>
                <w:szCs w:val="24"/>
              </w:rPr>
              <w:t xml:space="preserve">o out this year </w:t>
            </w:r>
            <w:r w:rsidR="0082508A">
              <w:rPr>
                <w:rFonts w:asciiTheme="majorHAnsi" w:hAnsiTheme="majorHAnsi" w:cstheme="majorHAnsi"/>
                <w:sz w:val="24"/>
                <w:szCs w:val="24"/>
              </w:rPr>
              <w:t>(</w:t>
            </w:r>
            <w:r w:rsidR="00427252">
              <w:rPr>
                <w:rFonts w:asciiTheme="majorHAnsi" w:hAnsiTheme="majorHAnsi" w:cstheme="majorHAnsi"/>
                <w:sz w:val="24"/>
                <w:szCs w:val="24"/>
              </w:rPr>
              <w:t xml:space="preserve">approx. </w:t>
            </w:r>
            <w:r w:rsidR="0082508A">
              <w:rPr>
                <w:rFonts w:asciiTheme="majorHAnsi" w:hAnsiTheme="majorHAnsi" w:cstheme="majorHAnsi"/>
                <w:sz w:val="24"/>
                <w:szCs w:val="24"/>
              </w:rPr>
              <w:t xml:space="preserve">£6m which relates to 14 live projects) </w:t>
            </w:r>
            <w:r w:rsidR="00AE0F0C">
              <w:rPr>
                <w:rFonts w:asciiTheme="majorHAnsi" w:hAnsiTheme="majorHAnsi" w:cstheme="majorHAnsi"/>
                <w:sz w:val="24"/>
                <w:szCs w:val="24"/>
              </w:rPr>
              <w:t xml:space="preserve">and a </w:t>
            </w:r>
            <w:r w:rsidR="0082508A">
              <w:rPr>
                <w:rFonts w:asciiTheme="majorHAnsi" w:hAnsiTheme="majorHAnsi" w:cstheme="majorHAnsi"/>
                <w:sz w:val="24"/>
                <w:szCs w:val="24"/>
              </w:rPr>
              <w:t xml:space="preserve">further £5.5m to be spent next financial </w:t>
            </w:r>
            <w:r w:rsidR="00F55ED0">
              <w:rPr>
                <w:rFonts w:asciiTheme="majorHAnsi" w:hAnsiTheme="majorHAnsi" w:cstheme="majorHAnsi"/>
                <w:sz w:val="24"/>
                <w:szCs w:val="24"/>
              </w:rPr>
              <w:t>year</w:t>
            </w:r>
            <w:r w:rsidR="00AE0F0C">
              <w:rPr>
                <w:rFonts w:asciiTheme="majorHAnsi" w:hAnsiTheme="majorHAnsi" w:cstheme="majorHAnsi"/>
                <w:sz w:val="24"/>
                <w:szCs w:val="24"/>
              </w:rPr>
              <w:t xml:space="preserve">, totalling 15 projects of which CDS comprises the largest grant of £2m still to be </w:t>
            </w:r>
            <w:r w:rsidR="00684D55">
              <w:rPr>
                <w:rFonts w:asciiTheme="majorHAnsi" w:hAnsiTheme="majorHAnsi" w:cstheme="majorHAnsi"/>
                <w:sz w:val="24"/>
                <w:szCs w:val="24"/>
              </w:rPr>
              <w:t>drawn down</w:t>
            </w:r>
            <w:r w:rsidR="0028597F">
              <w:rPr>
                <w:rFonts w:asciiTheme="majorHAnsi" w:hAnsiTheme="majorHAnsi" w:cstheme="majorHAnsi"/>
                <w:sz w:val="24"/>
                <w:szCs w:val="24"/>
              </w:rPr>
              <w:t xml:space="preserve">.  The </w:t>
            </w:r>
            <w:r w:rsidR="00684D55">
              <w:rPr>
                <w:rFonts w:asciiTheme="majorHAnsi" w:hAnsiTheme="majorHAnsi" w:cstheme="majorHAnsi"/>
                <w:sz w:val="24"/>
                <w:szCs w:val="24"/>
              </w:rPr>
              <w:t xml:space="preserve">other 4 projects are part of the </w:t>
            </w:r>
            <w:r w:rsidR="00215B9B">
              <w:rPr>
                <w:rFonts w:asciiTheme="majorHAnsi" w:hAnsiTheme="majorHAnsi" w:cstheme="majorHAnsi"/>
                <w:sz w:val="24"/>
                <w:szCs w:val="24"/>
              </w:rPr>
              <w:t>digital investment pro</w:t>
            </w:r>
            <w:r w:rsidR="00684D55">
              <w:rPr>
                <w:rFonts w:asciiTheme="majorHAnsi" w:hAnsiTheme="majorHAnsi" w:cstheme="majorHAnsi"/>
                <w:sz w:val="24"/>
                <w:szCs w:val="24"/>
              </w:rPr>
              <w:t xml:space="preserve">gramme which </w:t>
            </w:r>
            <w:r w:rsidR="00594321">
              <w:rPr>
                <w:rFonts w:asciiTheme="majorHAnsi" w:hAnsiTheme="majorHAnsi" w:cstheme="majorHAnsi"/>
                <w:sz w:val="24"/>
                <w:szCs w:val="24"/>
              </w:rPr>
              <w:t>the LEP has been trying to</w:t>
            </w:r>
            <w:r w:rsidR="003F09FF">
              <w:rPr>
                <w:rFonts w:asciiTheme="majorHAnsi" w:hAnsiTheme="majorHAnsi" w:cstheme="majorHAnsi"/>
                <w:sz w:val="24"/>
                <w:szCs w:val="24"/>
              </w:rPr>
              <w:t xml:space="preserve"> commit </w:t>
            </w:r>
            <w:r w:rsidR="00835047">
              <w:rPr>
                <w:rFonts w:asciiTheme="majorHAnsi" w:hAnsiTheme="majorHAnsi" w:cstheme="majorHAnsi"/>
                <w:sz w:val="24"/>
                <w:szCs w:val="24"/>
              </w:rPr>
              <w:t xml:space="preserve">to </w:t>
            </w:r>
            <w:r w:rsidR="003F09FF">
              <w:rPr>
                <w:rFonts w:asciiTheme="majorHAnsi" w:hAnsiTheme="majorHAnsi" w:cstheme="majorHAnsi"/>
                <w:sz w:val="24"/>
                <w:szCs w:val="24"/>
              </w:rPr>
              <w:t>over the last couple of years</w:t>
            </w:r>
            <w:r w:rsidR="00594321">
              <w:rPr>
                <w:rFonts w:asciiTheme="majorHAnsi" w:hAnsiTheme="majorHAnsi" w:cstheme="majorHAnsi"/>
                <w:sz w:val="24"/>
                <w:szCs w:val="24"/>
              </w:rPr>
              <w:t>.</w:t>
            </w:r>
          </w:p>
          <w:p w14:paraId="4BDA9ADA" w14:textId="77777777" w:rsidR="003F09FF" w:rsidRDefault="003F09FF" w:rsidP="003D3A4D">
            <w:pPr>
              <w:widowControl w:val="0"/>
              <w:autoSpaceDE w:val="0"/>
              <w:autoSpaceDN w:val="0"/>
              <w:spacing w:line="240" w:lineRule="atLeast"/>
              <w:rPr>
                <w:rFonts w:asciiTheme="majorHAnsi" w:hAnsiTheme="majorHAnsi" w:cstheme="majorHAnsi"/>
                <w:sz w:val="24"/>
                <w:szCs w:val="24"/>
              </w:rPr>
            </w:pPr>
          </w:p>
          <w:p w14:paraId="71E05D2C" w14:textId="647A61F8" w:rsidR="00E71A75" w:rsidRDefault="00CC78D9" w:rsidP="00E71A75">
            <w:pPr>
              <w:widowControl w:val="0"/>
              <w:autoSpaceDE w:val="0"/>
              <w:autoSpaceDN w:val="0"/>
              <w:spacing w:line="240" w:lineRule="atLeast"/>
              <w:rPr>
                <w:rFonts w:asciiTheme="majorHAnsi" w:hAnsiTheme="majorHAnsi" w:cstheme="majorHAnsi"/>
                <w:sz w:val="24"/>
                <w:szCs w:val="24"/>
              </w:rPr>
            </w:pPr>
            <w:r w:rsidRPr="00CC78D9">
              <w:rPr>
                <w:rFonts w:asciiTheme="majorHAnsi" w:hAnsiTheme="majorHAnsi" w:cstheme="majorHAnsi"/>
                <w:sz w:val="24"/>
                <w:szCs w:val="24"/>
                <w:u w:val="single"/>
              </w:rPr>
              <w:t>Impact Report</w:t>
            </w:r>
            <w:r>
              <w:rPr>
                <w:rFonts w:asciiTheme="majorHAnsi" w:hAnsiTheme="majorHAnsi" w:cstheme="majorHAnsi"/>
                <w:sz w:val="24"/>
                <w:szCs w:val="24"/>
              </w:rPr>
              <w:t xml:space="preserve"> - </w:t>
            </w:r>
            <w:r w:rsidR="00A723C8">
              <w:rPr>
                <w:rFonts w:asciiTheme="majorHAnsi" w:hAnsiTheme="majorHAnsi" w:cstheme="majorHAnsi"/>
                <w:sz w:val="24"/>
                <w:szCs w:val="24"/>
              </w:rPr>
              <w:t>Attention was drawn to the</w:t>
            </w:r>
            <w:r w:rsidR="00F07AB6">
              <w:rPr>
                <w:rFonts w:asciiTheme="majorHAnsi" w:hAnsiTheme="majorHAnsi" w:cstheme="majorHAnsi"/>
                <w:sz w:val="24"/>
                <w:szCs w:val="24"/>
              </w:rPr>
              <w:t xml:space="preserve"> </w:t>
            </w:r>
            <w:r w:rsidR="00F07AB6" w:rsidRPr="00CC78D9">
              <w:rPr>
                <w:rFonts w:asciiTheme="majorHAnsi" w:hAnsiTheme="majorHAnsi" w:cstheme="majorHAnsi"/>
                <w:sz w:val="24"/>
                <w:szCs w:val="24"/>
              </w:rPr>
              <w:t>Report</w:t>
            </w:r>
            <w:r>
              <w:rPr>
                <w:rFonts w:asciiTheme="majorHAnsi" w:hAnsiTheme="majorHAnsi" w:cstheme="majorHAnsi"/>
                <w:sz w:val="24"/>
                <w:szCs w:val="24"/>
              </w:rPr>
              <w:t xml:space="preserve"> </w:t>
            </w:r>
            <w:r w:rsidR="007A4DE9">
              <w:rPr>
                <w:rFonts w:asciiTheme="majorHAnsi" w:hAnsiTheme="majorHAnsi" w:cstheme="majorHAnsi"/>
                <w:sz w:val="24"/>
                <w:szCs w:val="24"/>
              </w:rPr>
              <w:t xml:space="preserve">produced by </w:t>
            </w:r>
            <w:r w:rsidR="00C8745D">
              <w:rPr>
                <w:rFonts w:asciiTheme="majorHAnsi" w:hAnsiTheme="majorHAnsi" w:cstheme="majorHAnsi"/>
                <w:sz w:val="24"/>
                <w:szCs w:val="24"/>
              </w:rPr>
              <w:t>Hardisty Jones Associates</w:t>
            </w:r>
            <w:r w:rsidR="007A4DE9">
              <w:rPr>
                <w:rFonts w:asciiTheme="majorHAnsi" w:hAnsiTheme="majorHAnsi" w:cstheme="majorHAnsi"/>
                <w:sz w:val="24"/>
                <w:szCs w:val="24"/>
              </w:rPr>
              <w:t xml:space="preserve"> </w:t>
            </w:r>
            <w:r w:rsidR="003F09FF">
              <w:rPr>
                <w:rFonts w:asciiTheme="majorHAnsi" w:hAnsiTheme="majorHAnsi" w:cstheme="majorHAnsi"/>
                <w:sz w:val="24"/>
                <w:szCs w:val="24"/>
              </w:rPr>
              <w:t xml:space="preserve">attached to </w:t>
            </w:r>
            <w:r w:rsidR="007A4DE9">
              <w:rPr>
                <w:rFonts w:asciiTheme="majorHAnsi" w:hAnsiTheme="majorHAnsi" w:cstheme="majorHAnsi"/>
                <w:sz w:val="24"/>
                <w:szCs w:val="24"/>
              </w:rPr>
              <w:t xml:space="preserve">the Chief Executive’s Report </w:t>
            </w:r>
            <w:r w:rsidR="003F09FF">
              <w:rPr>
                <w:rFonts w:asciiTheme="majorHAnsi" w:hAnsiTheme="majorHAnsi" w:cstheme="majorHAnsi"/>
                <w:sz w:val="24"/>
                <w:szCs w:val="24"/>
              </w:rPr>
              <w:t xml:space="preserve">– </w:t>
            </w:r>
            <w:r w:rsidR="006241D0">
              <w:rPr>
                <w:rFonts w:asciiTheme="majorHAnsi" w:hAnsiTheme="majorHAnsi" w:cstheme="majorHAnsi"/>
                <w:sz w:val="24"/>
                <w:szCs w:val="24"/>
              </w:rPr>
              <w:t xml:space="preserve">the </w:t>
            </w:r>
            <w:r w:rsidR="008649B6">
              <w:rPr>
                <w:rFonts w:asciiTheme="majorHAnsi" w:hAnsiTheme="majorHAnsi" w:cstheme="majorHAnsi"/>
                <w:sz w:val="24"/>
                <w:szCs w:val="24"/>
              </w:rPr>
              <w:t xml:space="preserve">findings </w:t>
            </w:r>
            <w:r w:rsidR="006241D0">
              <w:rPr>
                <w:rFonts w:asciiTheme="majorHAnsi" w:hAnsiTheme="majorHAnsi" w:cstheme="majorHAnsi"/>
                <w:sz w:val="24"/>
                <w:szCs w:val="24"/>
              </w:rPr>
              <w:t xml:space="preserve">of which </w:t>
            </w:r>
            <w:r w:rsidR="008649B6">
              <w:rPr>
                <w:rFonts w:asciiTheme="majorHAnsi" w:hAnsiTheme="majorHAnsi" w:cstheme="majorHAnsi"/>
                <w:sz w:val="24"/>
                <w:szCs w:val="24"/>
              </w:rPr>
              <w:t xml:space="preserve">are </w:t>
            </w:r>
            <w:r w:rsidR="00A723C8">
              <w:rPr>
                <w:rFonts w:asciiTheme="majorHAnsi" w:hAnsiTheme="majorHAnsi" w:cstheme="majorHAnsi"/>
                <w:sz w:val="24"/>
                <w:szCs w:val="24"/>
              </w:rPr>
              <w:t>highlight</w:t>
            </w:r>
            <w:r w:rsidR="008649B6">
              <w:rPr>
                <w:rFonts w:asciiTheme="majorHAnsi" w:hAnsiTheme="majorHAnsi" w:cstheme="majorHAnsi"/>
                <w:sz w:val="24"/>
                <w:szCs w:val="24"/>
              </w:rPr>
              <w:t xml:space="preserve">ed in the </w:t>
            </w:r>
            <w:r w:rsidR="00A723C8">
              <w:rPr>
                <w:rFonts w:asciiTheme="majorHAnsi" w:hAnsiTheme="majorHAnsi" w:cstheme="majorHAnsi"/>
                <w:sz w:val="24"/>
                <w:szCs w:val="24"/>
              </w:rPr>
              <w:t>BBB paper</w:t>
            </w:r>
            <w:r w:rsidR="008649B6">
              <w:rPr>
                <w:rFonts w:asciiTheme="majorHAnsi" w:hAnsiTheme="majorHAnsi" w:cstheme="majorHAnsi"/>
                <w:sz w:val="24"/>
                <w:szCs w:val="24"/>
              </w:rPr>
              <w:t xml:space="preserve">.  Members are </w:t>
            </w:r>
            <w:r w:rsidR="00C8745D">
              <w:rPr>
                <w:rFonts w:asciiTheme="majorHAnsi" w:hAnsiTheme="majorHAnsi" w:cstheme="majorHAnsi"/>
                <w:sz w:val="24"/>
                <w:szCs w:val="24"/>
              </w:rPr>
              <w:t xml:space="preserve">also </w:t>
            </w:r>
            <w:r w:rsidR="008649B6">
              <w:rPr>
                <w:rFonts w:asciiTheme="majorHAnsi" w:hAnsiTheme="majorHAnsi" w:cstheme="majorHAnsi"/>
                <w:sz w:val="24"/>
                <w:szCs w:val="24"/>
              </w:rPr>
              <w:t>urged to look a</w:t>
            </w:r>
            <w:r w:rsidR="00C8745D">
              <w:rPr>
                <w:rFonts w:asciiTheme="majorHAnsi" w:hAnsiTheme="majorHAnsi" w:cstheme="majorHAnsi"/>
                <w:sz w:val="24"/>
                <w:szCs w:val="24"/>
              </w:rPr>
              <w:t>t</w:t>
            </w:r>
            <w:r w:rsidR="008649B6">
              <w:rPr>
                <w:rFonts w:asciiTheme="majorHAnsi" w:hAnsiTheme="majorHAnsi" w:cstheme="majorHAnsi"/>
                <w:sz w:val="24"/>
                <w:szCs w:val="24"/>
              </w:rPr>
              <w:t xml:space="preserve"> the</w:t>
            </w:r>
            <w:r w:rsidR="006241D0">
              <w:rPr>
                <w:rFonts w:asciiTheme="majorHAnsi" w:hAnsiTheme="majorHAnsi" w:cstheme="majorHAnsi"/>
                <w:sz w:val="24"/>
                <w:szCs w:val="24"/>
              </w:rPr>
              <w:t xml:space="preserve"> accessible</w:t>
            </w:r>
            <w:r w:rsidR="008649B6">
              <w:rPr>
                <w:rFonts w:asciiTheme="majorHAnsi" w:hAnsiTheme="majorHAnsi" w:cstheme="majorHAnsi"/>
                <w:sz w:val="24"/>
                <w:szCs w:val="24"/>
              </w:rPr>
              <w:t xml:space="preserve"> </w:t>
            </w:r>
            <w:r w:rsidR="008C02C2">
              <w:rPr>
                <w:rFonts w:asciiTheme="majorHAnsi" w:hAnsiTheme="majorHAnsi" w:cstheme="majorHAnsi"/>
                <w:sz w:val="24"/>
                <w:szCs w:val="24"/>
              </w:rPr>
              <w:t>‘</w:t>
            </w:r>
            <w:r w:rsidR="008649B6">
              <w:rPr>
                <w:rFonts w:asciiTheme="majorHAnsi" w:hAnsiTheme="majorHAnsi" w:cstheme="majorHAnsi"/>
                <w:sz w:val="24"/>
                <w:szCs w:val="24"/>
              </w:rPr>
              <w:t xml:space="preserve">LEP Impact </w:t>
            </w:r>
            <w:r w:rsidR="008E1113">
              <w:rPr>
                <w:rFonts w:asciiTheme="majorHAnsi" w:hAnsiTheme="majorHAnsi" w:cstheme="majorHAnsi"/>
                <w:sz w:val="24"/>
                <w:szCs w:val="24"/>
              </w:rPr>
              <w:t>Dashboard</w:t>
            </w:r>
            <w:r w:rsidR="008C02C2">
              <w:rPr>
                <w:rFonts w:asciiTheme="majorHAnsi" w:hAnsiTheme="majorHAnsi" w:cstheme="majorHAnsi"/>
                <w:sz w:val="24"/>
                <w:szCs w:val="24"/>
              </w:rPr>
              <w:t>’</w:t>
            </w:r>
            <w:r w:rsidR="008E1113">
              <w:rPr>
                <w:rFonts w:asciiTheme="majorHAnsi" w:hAnsiTheme="majorHAnsi" w:cstheme="majorHAnsi"/>
                <w:sz w:val="24"/>
                <w:szCs w:val="24"/>
              </w:rPr>
              <w:t xml:space="preserve"> </w:t>
            </w:r>
            <w:r w:rsidR="00C8745D">
              <w:rPr>
                <w:rFonts w:asciiTheme="majorHAnsi" w:hAnsiTheme="majorHAnsi" w:cstheme="majorHAnsi"/>
                <w:sz w:val="24"/>
                <w:szCs w:val="24"/>
              </w:rPr>
              <w:t>produced by Ash Futures. The</w:t>
            </w:r>
            <w:r w:rsidR="00CB7349">
              <w:rPr>
                <w:rFonts w:asciiTheme="majorHAnsi" w:hAnsiTheme="majorHAnsi" w:cstheme="majorHAnsi"/>
                <w:sz w:val="24"/>
                <w:szCs w:val="24"/>
              </w:rPr>
              <w:t xml:space="preserve"> findings are positive in terms of the impact the LEP has had through local growth, getting building and growing places funding </w:t>
            </w:r>
            <w:r w:rsidR="006B3D5B">
              <w:rPr>
                <w:rFonts w:asciiTheme="majorHAnsi" w:hAnsiTheme="majorHAnsi" w:cstheme="majorHAnsi"/>
                <w:sz w:val="24"/>
                <w:szCs w:val="24"/>
              </w:rPr>
              <w:t xml:space="preserve">with a total investment of </w:t>
            </w:r>
            <w:r w:rsidR="00CB7349">
              <w:rPr>
                <w:rFonts w:asciiTheme="majorHAnsi" w:hAnsiTheme="majorHAnsi" w:cstheme="majorHAnsi"/>
                <w:sz w:val="24"/>
                <w:szCs w:val="24"/>
              </w:rPr>
              <w:t>£582m for</w:t>
            </w:r>
            <w:r w:rsidR="0012563B">
              <w:rPr>
                <w:rFonts w:asciiTheme="majorHAnsi" w:hAnsiTheme="majorHAnsi" w:cstheme="majorHAnsi"/>
                <w:sz w:val="24"/>
                <w:szCs w:val="24"/>
              </w:rPr>
              <w:t xml:space="preserve"> more than</w:t>
            </w:r>
            <w:r w:rsidR="00CB7349">
              <w:rPr>
                <w:rFonts w:asciiTheme="majorHAnsi" w:hAnsiTheme="majorHAnsi" w:cstheme="majorHAnsi"/>
                <w:sz w:val="24"/>
                <w:szCs w:val="24"/>
              </w:rPr>
              <w:t xml:space="preserve"> 80 projects</w:t>
            </w:r>
            <w:r w:rsidR="00FC3EC5">
              <w:rPr>
                <w:rFonts w:asciiTheme="majorHAnsi" w:hAnsiTheme="majorHAnsi" w:cstheme="majorHAnsi"/>
                <w:sz w:val="24"/>
                <w:szCs w:val="24"/>
              </w:rPr>
              <w:t xml:space="preserve">.  </w:t>
            </w:r>
            <w:r w:rsidR="005454B1">
              <w:rPr>
                <w:rFonts w:asciiTheme="majorHAnsi" w:hAnsiTheme="majorHAnsi" w:cstheme="majorHAnsi"/>
                <w:sz w:val="24"/>
                <w:szCs w:val="24"/>
              </w:rPr>
              <w:t>Based on a £2</w:t>
            </w:r>
            <w:r w:rsidR="00DA742A">
              <w:rPr>
                <w:rFonts w:asciiTheme="majorHAnsi" w:hAnsiTheme="majorHAnsi" w:cstheme="majorHAnsi"/>
                <w:sz w:val="24"/>
                <w:szCs w:val="24"/>
              </w:rPr>
              <w:t xml:space="preserve">55m </w:t>
            </w:r>
            <w:r w:rsidR="008C02C2">
              <w:rPr>
                <w:rFonts w:asciiTheme="majorHAnsi" w:hAnsiTheme="majorHAnsi" w:cstheme="majorHAnsi"/>
                <w:sz w:val="24"/>
                <w:szCs w:val="24"/>
              </w:rPr>
              <w:t xml:space="preserve">spend </w:t>
            </w:r>
            <w:r w:rsidR="005454B1">
              <w:rPr>
                <w:rFonts w:asciiTheme="majorHAnsi" w:hAnsiTheme="majorHAnsi" w:cstheme="majorHAnsi"/>
                <w:sz w:val="24"/>
                <w:szCs w:val="24"/>
              </w:rPr>
              <w:t xml:space="preserve">over </w:t>
            </w:r>
            <w:r w:rsidR="00DA742A">
              <w:rPr>
                <w:rFonts w:asciiTheme="majorHAnsi" w:hAnsiTheme="majorHAnsi" w:cstheme="majorHAnsi"/>
                <w:sz w:val="24"/>
                <w:szCs w:val="24"/>
              </w:rPr>
              <w:t>3 pr</w:t>
            </w:r>
            <w:r w:rsidR="005454B1">
              <w:rPr>
                <w:rFonts w:asciiTheme="majorHAnsi" w:hAnsiTheme="majorHAnsi" w:cstheme="majorHAnsi"/>
                <w:sz w:val="24"/>
                <w:szCs w:val="24"/>
              </w:rPr>
              <w:t xml:space="preserve">ogrammes this has </w:t>
            </w:r>
            <w:r w:rsidR="008336D8">
              <w:rPr>
                <w:rFonts w:asciiTheme="majorHAnsi" w:hAnsiTheme="majorHAnsi" w:cstheme="majorHAnsi"/>
                <w:sz w:val="24"/>
                <w:szCs w:val="24"/>
              </w:rPr>
              <w:t xml:space="preserve">created </w:t>
            </w:r>
            <w:r w:rsidR="009753C5">
              <w:rPr>
                <w:rFonts w:asciiTheme="majorHAnsi" w:hAnsiTheme="majorHAnsi" w:cstheme="majorHAnsi"/>
                <w:sz w:val="24"/>
                <w:szCs w:val="24"/>
              </w:rPr>
              <w:t xml:space="preserve">over </w:t>
            </w:r>
            <w:r w:rsidR="00DA742A">
              <w:rPr>
                <w:rFonts w:asciiTheme="majorHAnsi" w:hAnsiTheme="majorHAnsi" w:cstheme="majorHAnsi"/>
                <w:sz w:val="24"/>
                <w:szCs w:val="24"/>
              </w:rPr>
              <w:t>7000 jobs</w:t>
            </w:r>
            <w:r w:rsidR="005454B1">
              <w:rPr>
                <w:rFonts w:asciiTheme="majorHAnsi" w:hAnsiTheme="majorHAnsi" w:cstheme="majorHAnsi"/>
                <w:sz w:val="24"/>
                <w:szCs w:val="24"/>
              </w:rPr>
              <w:t xml:space="preserve"> with a GVA of £2.3b</w:t>
            </w:r>
            <w:r w:rsidR="00C8745D">
              <w:rPr>
                <w:rFonts w:asciiTheme="majorHAnsi" w:hAnsiTheme="majorHAnsi" w:cstheme="majorHAnsi"/>
                <w:sz w:val="24"/>
                <w:szCs w:val="24"/>
              </w:rPr>
              <w:t>n</w:t>
            </w:r>
            <w:r w:rsidR="000706C3">
              <w:rPr>
                <w:rFonts w:asciiTheme="majorHAnsi" w:hAnsiTheme="majorHAnsi" w:cstheme="majorHAnsi"/>
                <w:sz w:val="24"/>
                <w:szCs w:val="24"/>
              </w:rPr>
              <w:t xml:space="preserve"> and this is forecast t</w:t>
            </w:r>
            <w:r w:rsidR="009753C5">
              <w:rPr>
                <w:rFonts w:asciiTheme="majorHAnsi" w:hAnsiTheme="majorHAnsi" w:cstheme="majorHAnsi"/>
                <w:sz w:val="24"/>
                <w:szCs w:val="24"/>
              </w:rPr>
              <w:t>o continue</w:t>
            </w:r>
            <w:r w:rsidR="000706C3">
              <w:rPr>
                <w:rFonts w:asciiTheme="majorHAnsi" w:hAnsiTheme="majorHAnsi" w:cstheme="majorHAnsi"/>
                <w:sz w:val="24"/>
                <w:szCs w:val="24"/>
              </w:rPr>
              <w:t xml:space="preserve"> </w:t>
            </w:r>
            <w:r w:rsidR="00CE2112">
              <w:rPr>
                <w:rFonts w:asciiTheme="majorHAnsi" w:hAnsiTheme="majorHAnsi" w:cstheme="majorHAnsi"/>
                <w:sz w:val="24"/>
                <w:szCs w:val="24"/>
              </w:rPr>
              <w:t xml:space="preserve">to </w:t>
            </w:r>
            <w:r w:rsidR="000706C3">
              <w:rPr>
                <w:rFonts w:asciiTheme="majorHAnsi" w:hAnsiTheme="majorHAnsi" w:cstheme="majorHAnsi"/>
                <w:sz w:val="24"/>
                <w:szCs w:val="24"/>
              </w:rPr>
              <w:t>grow between now and March 2025.  The LEP benefit</w:t>
            </w:r>
            <w:r w:rsidR="007A640E">
              <w:rPr>
                <w:rFonts w:asciiTheme="majorHAnsi" w:hAnsiTheme="majorHAnsi" w:cstheme="majorHAnsi"/>
                <w:sz w:val="24"/>
                <w:szCs w:val="24"/>
              </w:rPr>
              <w:t>-to-</w:t>
            </w:r>
            <w:r w:rsidR="000706C3">
              <w:rPr>
                <w:rFonts w:asciiTheme="majorHAnsi" w:hAnsiTheme="majorHAnsi" w:cstheme="majorHAnsi"/>
                <w:sz w:val="24"/>
                <w:szCs w:val="24"/>
              </w:rPr>
              <w:t xml:space="preserve">cost ratio is positive </w:t>
            </w:r>
            <w:r w:rsidR="007114EE">
              <w:rPr>
                <w:rFonts w:asciiTheme="majorHAnsi" w:hAnsiTheme="majorHAnsi" w:cstheme="majorHAnsi"/>
                <w:sz w:val="24"/>
                <w:szCs w:val="24"/>
              </w:rPr>
              <w:t>to date</w:t>
            </w:r>
            <w:r w:rsidR="00887352">
              <w:rPr>
                <w:rFonts w:asciiTheme="majorHAnsi" w:hAnsiTheme="majorHAnsi" w:cstheme="majorHAnsi"/>
                <w:sz w:val="24"/>
                <w:szCs w:val="24"/>
              </w:rPr>
              <w:t>,</w:t>
            </w:r>
            <w:r w:rsidR="00E043E7">
              <w:rPr>
                <w:rFonts w:asciiTheme="majorHAnsi" w:hAnsiTheme="majorHAnsi" w:cstheme="majorHAnsi"/>
                <w:sz w:val="24"/>
                <w:szCs w:val="24"/>
              </w:rPr>
              <w:t xml:space="preserve"> one of</w:t>
            </w:r>
            <w:r w:rsidR="007114EE">
              <w:rPr>
                <w:rFonts w:asciiTheme="majorHAnsi" w:hAnsiTheme="majorHAnsi" w:cstheme="majorHAnsi"/>
                <w:sz w:val="24"/>
                <w:szCs w:val="24"/>
              </w:rPr>
              <w:t xml:space="preserve"> </w:t>
            </w:r>
            <w:r w:rsidR="00F358C1">
              <w:rPr>
                <w:rFonts w:asciiTheme="majorHAnsi" w:hAnsiTheme="majorHAnsi" w:cstheme="majorHAnsi"/>
                <w:sz w:val="24"/>
                <w:szCs w:val="24"/>
              </w:rPr>
              <w:t>4</w:t>
            </w:r>
            <w:r w:rsidR="00BA5DA3">
              <w:rPr>
                <w:rFonts w:asciiTheme="majorHAnsi" w:hAnsiTheme="majorHAnsi" w:cstheme="majorHAnsi"/>
                <w:sz w:val="24"/>
                <w:szCs w:val="24"/>
              </w:rPr>
              <w:t xml:space="preserve">.8 </w:t>
            </w:r>
            <w:r w:rsidR="00887352">
              <w:rPr>
                <w:rFonts w:asciiTheme="majorHAnsi" w:hAnsiTheme="majorHAnsi" w:cstheme="majorHAnsi"/>
                <w:sz w:val="24"/>
                <w:szCs w:val="24"/>
              </w:rPr>
              <w:t xml:space="preserve"> - </w:t>
            </w:r>
            <w:r w:rsidR="00BA5DA3">
              <w:rPr>
                <w:rFonts w:asciiTheme="majorHAnsi" w:hAnsiTheme="majorHAnsi" w:cstheme="majorHAnsi"/>
                <w:sz w:val="24"/>
                <w:szCs w:val="24"/>
              </w:rPr>
              <w:t xml:space="preserve">1 </w:t>
            </w:r>
            <w:r w:rsidR="00F358C1">
              <w:rPr>
                <w:rFonts w:asciiTheme="majorHAnsi" w:hAnsiTheme="majorHAnsi" w:cstheme="majorHAnsi"/>
                <w:sz w:val="24"/>
                <w:szCs w:val="24"/>
              </w:rPr>
              <w:t xml:space="preserve">compared to the </w:t>
            </w:r>
            <w:r w:rsidR="008336D8">
              <w:rPr>
                <w:rFonts w:asciiTheme="majorHAnsi" w:hAnsiTheme="majorHAnsi" w:cstheme="majorHAnsi"/>
                <w:sz w:val="24"/>
                <w:szCs w:val="24"/>
              </w:rPr>
              <w:t xml:space="preserve">UK </w:t>
            </w:r>
            <w:r w:rsidR="00F358C1">
              <w:rPr>
                <w:rFonts w:asciiTheme="majorHAnsi" w:hAnsiTheme="majorHAnsi" w:cstheme="majorHAnsi"/>
                <w:sz w:val="24"/>
                <w:szCs w:val="24"/>
              </w:rPr>
              <w:t xml:space="preserve">Gov’ts appraisal metric of 2 </w:t>
            </w:r>
            <w:r w:rsidR="007114EE">
              <w:rPr>
                <w:rFonts w:asciiTheme="majorHAnsi" w:hAnsiTheme="majorHAnsi" w:cstheme="majorHAnsi"/>
                <w:sz w:val="24"/>
                <w:szCs w:val="24"/>
              </w:rPr>
              <w:t>–</w:t>
            </w:r>
            <w:r w:rsidR="00F358C1">
              <w:rPr>
                <w:rFonts w:asciiTheme="majorHAnsi" w:hAnsiTheme="majorHAnsi" w:cstheme="majorHAnsi"/>
                <w:sz w:val="24"/>
                <w:szCs w:val="24"/>
              </w:rPr>
              <w:t xml:space="preserve"> 1</w:t>
            </w:r>
            <w:r w:rsidR="007114EE">
              <w:rPr>
                <w:rFonts w:asciiTheme="majorHAnsi" w:hAnsiTheme="majorHAnsi" w:cstheme="majorHAnsi"/>
                <w:sz w:val="24"/>
                <w:szCs w:val="24"/>
              </w:rPr>
              <w:t xml:space="preserve">  and if the forecast predicted</w:t>
            </w:r>
            <w:r w:rsidR="00E043E7">
              <w:rPr>
                <w:rFonts w:asciiTheme="majorHAnsi" w:hAnsiTheme="majorHAnsi" w:cstheme="majorHAnsi"/>
                <w:sz w:val="24"/>
                <w:szCs w:val="24"/>
              </w:rPr>
              <w:t xml:space="preserve"> to </w:t>
            </w:r>
            <w:r w:rsidR="00DA742A">
              <w:rPr>
                <w:rFonts w:asciiTheme="majorHAnsi" w:hAnsiTheme="majorHAnsi" w:cstheme="majorHAnsi"/>
                <w:sz w:val="24"/>
                <w:szCs w:val="24"/>
              </w:rPr>
              <w:t xml:space="preserve">March </w:t>
            </w:r>
            <w:r w:rsidR="00E043E7">
              <w:rPr>
                <w:rFonts w:asciiTheme="majorHAnsi" w:hAnsiTheme="majorHAnsi" w:cstheme="majorHAnsi"/>
                <w:sz w:val="24"/>
                <w:szCs w:val="24"/>
              </w:rPr>
              <w:t xml:space="preserve">2025 </w:t>
            </w:r>
            <w:r w:rsidR="00970608">
              <w:rPr>
                <w:rFonts w:asciiTheme="majorHAnsi" w:hAnsiTheme="majorHAnsi" w:cstheme="majorHAnsi"/>
                <w:sz w:val="24"/>
                <w:szCs w:val="24"/>
              </w:rPr>
              <w:t xml:space="preserve">is accurate this </w:t>
            </w:r>
            <w:r w:rsidR="00E043E7">
              <w:rPr>
                <w:rFonts w:asciiTheme="majorHAnsi" w:hAnsiTheme="majorHAnsi" w:cstheme="majorHAnsi"/>
                <w:sz w:val="24"/>
                <w:szCs w:val="24"/>
              </w:rPr>
              <w:t>will increase to 11</w:t>
            </w:r>
            <w:r w:rsidR="00DD48F0">
              <w:rPr>
                <w:rFonts w:asciiTheme="majorHAnsi" w:hAnsiTheme="majorHAnsi" w:cstheme="majorHAnsi"/>
                <w:sz w:val="24"/>
                <w:szCs w:val="24"/>
              </w:rPr>
              <w:t xml:space="preserve">.5 </w:t>
            </w:r>
            <w:r w:rsidR="00E043E7">
              <w:rPr>
                <w:rFonts w:asciiTheme="majorHAnsi" w:hAnsiTheme="majorHAnsi" w:cstheme="majorHAnsi"/>
                <w:sz w:val="24"/>
                <w:szCs w:val="24"/>
              </w:rPr>
              <w:t xml:space="preserve"> – 1. </w:t>
            </w:r>
            <w:r w:rsidR="00525163">
              <w:rPr>
                <w:rFonts w:asciiTheme="majorHAnsi" w:hAnsiTheme="majorHAnsi" w:cstheme="majorHAnsi"/>
                <w:sz w:val="24"/>
                <w:szCs w:val="24"/>
              </w:rPr>
              <w:t xml:space="preserve"> </w:t>
            </w:r>
            <w:r w:rsidR="00910EDE">
              <w:rPr>
                <w:rFonts w:asciiTheme="majorHAnsi" w:hAnsiTheme="majorHAnsi" w:cstheme="majorHAnsi"/>
                <w:sz w:val="24"/>
                <w:szCs w:val="24"/>
              </w:rPr>
              <w:t xml:space="preserve">These are positive outputs and if a future legacy LEP event is convened </w:t>
            </w:r>
            <w:r w:rsidR="00E36FBE">
              <w:rPr>
                <w:rFonts w:asciiTheme="majorHAnsi" w:hAnsiTheme="majorHAnsi" w:cstheme="majorHAnsi"/>
                <w:sz w:val="24"/>
                <w:szCs w:val="24"/>
              </w:rPr>
              <w:t xml:space="preserve">this </w:t>
            </w:r>
            <w:r w:rsidR="00E71A75">
              <w:rPr>
                <w:rFonts w:asciiTheme="majorHAnsi" w:hAnsiTheme="majorHAnsi" w:cstheme="majorHAnsi"/>
                <w:sz w:val="24"/>
                <w:szCs w:val="24"/>
              </w:rPr>
              <w:t xml:space="preserve">would be a good focus for this session. </w:t>
            </w:r>
          </w:p>
          <w:p w14:paraId="495DCE27" w14:textId="77777777" w:rsidR="00E71A75" w:rsidRDefault="00E71A75" w:rsidP="00E71A75">
            <w:pPr>
              <w:widowControl w:val="0"/>
              <w:autoSpaceDE w:val="0"/>
              <w:autoSpaceDN w:val="0"/>
              <w:spacing w:line="240" w:lineRule="atLeast"/>
              <w:rPr>
                <w:rFonts w:asciiTheme="majorHAnsi" w:hAnsiTheme="majorHAnsi" w:cstheme="majorHAnsi"/>
                <w:sz w:val="24"/>
                <w:szCs w:val="24"/>
              </w:rPr>
            </w:pPr>
          </w:p>
          <w:p w14:paraId="5C6B135E" w14:textId="1CA51EE3" w:rsidR="00BA5DA3" w:rsidRDefault="00A613D9" w:rsidP="00E71A75">
            <w:pPr>
              <w:widowControl w:val="0"/>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rPr>
              <w:t xml:space="preserve">There is a </w:t>
            </w:r>
            <w:r w:rsidRPr="00CC78D9">
              <w:rPr>
                <w:rFonts w:asciiTheme="majorHAnsi" w:hAnsiTheme="majorHAnsi" w:cstheme="majorHAnsi"/>
                <w:sz w:val="24"/>
                <w:szCs w:val="24"/>
              </w:rPr>
              <w:t xml:space="preserve">draft </w:t>
            </w:r>
            <w:r w:rsidR="00B47C70" w:rsidRPr="00CC78D9">
              <w:rPr>
                <w:rFonts w:asciiTheme="majorHAnsi" w:hAnsiTheme="majorHAnsi" w:cstheme="majorHAnsi"/>
                <w:sz w:val="24"/>
                <w:szCs w:val="24"/>
              </w:rPr>
              <w:t xml:space="preserve">transport strategy out for </w:t>
            </w:r>
            <w:r w:rsidRPr="00CC78D9">
              <w:rPr>
                <w:rFonts w:asciiTheme="majorHAnsi" w:hAnsiTheme="majorHAnsi" w:cstheme="majorHAnsi"/>
                <w:sz w:val="24"/>
                <w:szCs w:val="24"/>
              </w:rPr>
              <w:t>consul</w:t>
            </w:r>
            <w:r w:rsidR="007A640E">
              <w:rPr>
                <w:rFonts w:asciiTheme="majorHAnsi" w:hAnsiTheme="majorHAnsi" w:cstheme="majorHAnsi"/>
                <w:sz w:val="24"/>
                <w:szCs w:val="24"/>
              </w:rPr>
              <w:t>t</w:t>
            </w:r>
            <w:r w:rsidRPr="00CC78D9">
              <w:rPr>
                <w:rFonts w:asciiTheme="majorHAnsi" w:hAnsiTheme="majorHAnsi" w:cstheme="majorHAnsi"/>
                <w:sz w:val="24"/>
                <w:szCs w:val="24"/>
              </w:rPr>
              <w:t>ation</w:t>
            </w:r>
            <w:r>
              <w:rPr>
                <w:rFonts w:asciiTheme="majorHAnsi" w:hAnsiTheme="majorHAnsi" w:cstheme="majorHAnsi"/>
                <w:sz w:val="24"/>
                <w:szCs w:val="24"/>
              </w:rPr>
              <w:t xml:space="preserve"> by the Peninsula Tran</w:t>
            </w:r>
            <w:r w:rsidR="007A640E">
              <w:rPr>
                <w:rFonts w:asciiTheme="majorHAnsi" w:hAnsiTheme="majorHAnsi" w:cstheme="majorHAnsi"/>
                <w:sz w:val="24"/>
                <w:szCs w:val="24"/>
              </w:rPr>
              <w:t>s</w:t>
            </w:r>
            <w:r>
              <w:rPr>
                <w:rFonts w:asciiTheme="majorHAnsi" w:hAnsiTheme="majorHAnsi" w:cstheme="majorHAnsi"/>
                <w:sz w:val="24"/>
                <w:szCs w:val="24"/>
              </w:rPr>
              <w:t>port Board (of which the LEP is a member)</w:t>
            </w:r>
            <w:r w:rsidR="00B47C70">
              <w:rPr>
                <w:rFonts w:asciiTheme="majorHAnsi" w:hAnsiTheme="majorHAnsi" w:cstheme="majorHAnsi"/>
                <w:sz w:val="24"/>
                <w:szCs w:val="24"/>
              </w:rPr>
              <w:t xml:space="preserve"> and the LEP will respond to this by the deadline of 5 </w:t>
            </w:r>
            <w:r w:rsidR="00D02093">
              <w:rPr>
                <w:rFonts w:asciiTheme="majorHAnsi" w:hAnsiTheme="majorHAnsi" w:cstheme="majorHAnsi"/>
                <w:sz w:val="24"/>
                <w:szCs w:val="24"/>
              </w:rPr>
              <w:t>Feb</w:t>
            </w:r>
            <w:r w:rsidR="007A640E">
              <w:rPr>
                <w:rFonts w:asciiTheme="majorHAnsi" w:hAnsiTheme="majorHAnsi" w:cstheme="majorHAnsi"/>
                <w:sz w:val="24"/>
                <w:szCs w:val="24"/>
              </w:rPr>
              <w:t>r</w:t>
            </w:r>
            <w:r w:rsidR="00D02093">
              <w:rPr>
                <w:rFonts w:asciiTheme="majorHAnsi" w:hAnsiTheme="majorHAnsi" w:cstheme="majorHAnsi"/>
                <w:sz w:val="24"/>
                <w:szCs w:val="24"/>
              </w:rPr>
              <w:t xml:space="preserve">uary. </w:t>
            </w:r>
          </w:p>
          <w:p w14:paraId="4FA4EFCD" w14:textId="77777777" w:rsidR="00D02093" w:rsidRDefault="00D02093" w:rsidP="00E71A75">
            <w:pPr>
              <w:widowControl w:val="0"/>
              <w:autoSpaceDE w:val="0"/>
              <w:autoSpaceDN w:val="0"/>
              <w:spacing w:line="240" w:lineRule="atLeast"/>
              <w:rPr>
                <w:rFonts w:asciiTheme="majorHAnsi" w:hAnsiTheme="majorHAnsi" w:cstheme="majorHAnsi"/>
                <w:sz w:val="24"/>
                <w:szCs w:val="24"/>
              </w:rPr>
            </w:pPr>
          </w:p>
          <w:p w14:paraId="5DD9B844" w14:textId="13C0741D" w:rsidR="00E36FBE" w:rsidRDefault="00D02093" w:rsidP="00E71A75">
            <w:pPr>
              <w:widowControl w:val="0"/>
              <w:autoSpaceDE w:val="0"/>
              <w:autoSpaceDN w:val="0"/>
              <w:spacing w:line="240" w:lineRule="atLeast"/>
              <w:rPr>
                <w:rFonts w:asciiTheme="majorHAnsi" w:hAnsiTheme="majorHAnsi" w:cstheme="majorHAnsi"/>
                <w:sz w:val="24"/>
                <w:szCs w:val="24"/>
              </w:rPr>
            </w:pPr>
            <w:r w:rsidRPr="00CC78D9">
              <w:rPr>
                <w:rFonts w:asciiTheme="majorHAnsi" w:hAnsiTheme="majorHAnsi" w:cstheme="majorHAnsi"/>
                <w:sz w:val="24"/>
                <w:szCs w:val="24"/>
                <w:u w:val="single"/>
              </w:rPr>
              <w:t>T</w:t>
            </w:r>
            <w:r w:rsidR="00E36FBE" w:rsidRPr="00CC78D9">
              <w:rPr>
                <w:rFonts w:asciiTheme="majorHAnsi" w:hAnsiTheme="majorHAnsi" w:cstheme="majorHAnsi"/>
                <w:sz w:val="24"/>
                <w:szCs w:val="24"/>
                <w:u w:val="single"/>
              </w:rPr>
              <w:t>ransformation</w:t>
            </w:r>
            <w:r w:rsidRPr="00CC78D9">
              <w:rPr>
                <w:rFonts w:asciiTheme="majorHAnsi" w:hAnsiTheme="majorHAnsi" w:cstheme="majorHAnsi"/>
                <w:sz w:val="24"/>
                <w:szCs w:val="24"/>
                <w:u w:val="single"/>
              </w:rPr>
              <w:t>al Opportunities</w:t>
            </w:r>
            <w:r>
              <w:rPr>
                <w:rFonts w:asciiTheme="majorHAnsi" w:hAnsiTheme="majorHAnsi" w:cstheme="majorHAnsi"/>
                <w:sz w:val="24"/>
                <w:szCs w:val="24"/>
              </w:rPr>
              <w:t xml:space="preserve"> </w:t>
            </w:r>
            <w:r w:rsidR="00FF05C6">
              <w:rPr>
                <w:rFonts w:asciiTheme="majorHAnsi" w:hAnsiTheme="majorHAnsi" w:cstheme="majorHAnsi"/>
                <w:sz w:val="24"/>
                <w:szCs w:val="24"/>
              </w:rPr>
              <w:t>–</w:t>
            </w:r>
            <w:r>
              <w:rPr>
                <w:rFonts w:asciiTheme="majorHAnsi" w:hAnsiTheme="majorHAnsi" w:cstheme="majorHAnsi"/>
                <w:sz w:val="24"/>
                <w:szCs w:val="24"/>
              </w:rPr>
              <w:t xml:space="preserve"> </w:t>
            </w:r>
            <w:r w:rsidR="00FF05C6">
              <w:rPr>
                <w:rFonts w:asciiTheme="majorHAnsi" w:hAnsiTheme="majorHAnsi" w:cstheme="majorHAnsi"/>
                <w:sz w:val="24"/>
                <w:szCs w:val="24"/>
              </w:rPr>
              <w:t>The Sustainable Aviation</w:t>
            </w:r>
            <w:r w:rsidR="00287272">
              <w:rPr>
                <w:rFonts w:asciiTheme="majorHAnsi" w:hAnsiTheme="majorHAnsi" w:cstheme="majorHAnsi"/>
                <w:sz w:val="24"/>
                <w:szCs w:val="24"/>
              </w:rPr>
              <w:t xml:space="preserve"> Programme</w:t>
            </w:r>
            <w:r w:rsidR="00FF05C6">
              <w:rPr>
                <w:rFonts w:asciiTheme="majorHAnsi" w:hAnsiTheme="majorHAnsi" w:cstheme="majorHAnsi"/>
                <w:sz w:val="24"/>
                <w:szCs w:val="24"/>
              </w:rPr>
              <w:t xml:space="preserve"> Board chaired by Judy Groves</w:t>
            </w:r>
            <w:r w:rsidR="00287272">
              <w:rPr>
                <w:rFonts w:asciiTheme="majorHAnsi" w:hAnsiTheme="majorHAnsi" w:cstheme="majorHAnsi"/>
                <w:sz w:val="24"/>
                <w:szCs w:val="24"/>
              </w:rPr>
              <w:t xml:space="preserve"> is</w:t>
            </w:r>
            <w:r w:rsidR="00FF05C6">
              <w:rPr>
                <w:rFonts w:asciiTheme="majorHAnsi" w:hAnsiTheme="majorHAnsi" w:cstheme="majorHAnsi"/>
                <w:sz w:val="24"/>
                <w:szCs w:val="24"/>
              </w:rPr>
              <w:t xml:space="preserve"> </w:t>
            </w:r>
            <w:r w:rsidR="00F9026E">
              <w:rPr>
                <w:rFonts w:asciiTheme="majorHAnsi" w:hAnsiTheme="majorHAnsi" w:cstheme="majorHAnsi"/>
                <w:sz w:val="24"/>
                <w:szCs w:val="24"/>
              </w:rPr>
              <w:t>propos</w:t>
            </w:r>
            <w:r w:rsidR="00287272">
              <w:rPr>
                <w:rFonts w:asciiTheme="majorHAnsi" w:hAnsiTheme="majorHAnsi" w:cstheme="majorHAnsi"/>
                <w:sz w:val="24"/>
                <w:szCs w:val="24"/>
              </w:rPr>
              <w:t>ing</w:t>
            </w:r>
            <w:r w:rsidR="00F9026E">
              <w:rPr>
                <w:rFonts w:asciiTheme="majorHAnsi" w:hAnsiTheme="majorHAnsi" w:cstheme="majorHAnsi"/>
                <w:sz w:val="24"/>
                <w:szCs w:val="24"/>
              </w:rPr>
              <w:t xml:space="preserve"> to continue </w:t>
            </w:r>
            <w:r w:rsidR="00567788">
              <w:rPr>
                <w:rFonts w:asciiTheme="majorHAnsi" w:hAnsiTheme="majorHAnsi" w:cstheme="majorHAnsi"/>
                <w:sz w:val="24"/>
                <w:szCs w:val="24"/>
              </w:rPr>
              <w:t xml:space="preserve">and </w:t>
            </w:r>
            <w:r w:rsidR="003665D9">
              <w:rPr>
                <w:rFonts w:asciiTheme="majorHAnsi" w:hAnsiTheme="majorHAnsi" w:cstheme="majorHAnsi"/>
                <w:sz w:val="24"/>
                <w:szCs w:val="24"/>
              </w:rPr>
              <w:t>two of the upper</w:t>
            </w:r>
            <w:r w:rsidR="007A640E">
              <w:rPr>
                <w:rFonts w:asciiTheme="majorHAnsi" w:hAnsiTheme="majorHAnsi" w:cstheme="majorHAnsi"/>
                <w:sz w:val="24"/>
                <w:szCs w:val="24"/>
              </w:rPr>
              <w:t>-</w:t>
            </w:r>
            <w:r w:rsidR="003665D9">
              <w:rPr>
                <w:rFonts w:asciiTheme="majorHAnsi" w:hAnsiTheme="majorHAnsi" w:cstheme="majorHAnsi"/>
                <w:sz w:val="24"/>
                <w:szCs w:val="24"/>
              </w:rPr>
              <w:t>tier LAs are keen to support</w:t>
            </w:r>
            <w:r w:rsidR="00567788">
              <w:rPr>
                <w:rFonts w:asciiTheme="majorHAnsi" w:hAnsiTheme="majorHAnsi" w:cstheme="majorHAnsi"/>
                <w:sz w:val="24"/>
                <w:szCs w:val="24"/>
              </w:rPr>
              <w:t xml:space="preserve"> this to happen, which is</w:t>
            </w:r>
            <w:r w:rsidR="00AE711A">
              <w:rPr>
                <w:rFonts w:asciiTheme="majorHAnsi" w:hAnsiTheme="majorHAnsi" w:cstheme="majorHAnsi"/>
                <w:sz w:val="24"/>
                <w:szCs w:val="24"/>
              </w:rPr>
              <w:t xml:space="preserve"> </w:t>
            </w:r>
            <w:r w:rsidR="00A62284">
              <w:rPr>
                <w:rFonts w:asciiTheme="majorHAnsi" w:hAnsiTheme="majorHAnsi" w:cstheme="majorHAnsi"/>
                <w:sz w:val="24"/>
                <w:szCs w:val="24"/>
              </w:rPr>
              <w:t>a positive</w:t>
            </w:r>
            <w:r w:rsidR="00001566">
              <w:rPr>
                <w:rFonts w:asciiTheme="majorHAnsi" w:hAnsiTheme="majorHAnsi" w:cstheme="majorHAnsi"/>
                <w:sz w:val="24"/>
                <w:szCs w:val="24"/>
              </w:rPr>
              <w:t xml:space="preserve"> for the work and leadersh</w:t>
            </w:r>
            <w:r w:rsidR="00A62284">
              <w:rPr>
                <w:rFonts w:asciiTheme="majorHAnsi" w:hAnsiTheme="majorHAnsi" w:cstheme="majorHAnsi"/>
                <w:sz w:val="24"/>
                <w:szCs w:val="24"/>
              </w:rPr>
              <w:t xml:space="preserve">ip the LEP has provided to this group. </w:t>
            </w:r>
            <w:r w:rsidR="00001566">
              <w:rPr>
                <w:rFonts w:asciiTheme="majorHAnsi" w:hAnsiTheme="majorHAnsi" w:cstheme="majorHAnsi"/>
                <w:sz w:val="24"/>
                <w:szCs w:val="24"/>
              </w:rPr>
              <w:t xml:space="preserve"> </w:t>
            </w:r>
          </w:p>
          <w:p w14:paraId="177A29FC" w14:textId="77777777" w:rsidR="00AE711A" w:rsidRDefault="00AE711A" w:rsidP="00E71A75">
            <w:pPr>
              <w:widowControl w:val="0"/>
              <w:autoSpaceDE w:val="0"/>
              <w:autoSpaceDN w:val="0"/>
              <w:spacing w:line="240" w:lineRule="atLeast"/>
              <w:rPr>
                <w:rFonts w:asciiTheme="majorHAnsi" w:hAnsiTheme="majorHAnsi" w:cstheme="majorHAnsi"/>
                <w:sz w:val="24"/>
                <w:szCs w:val="24"/>
              </w:rPr>
            </w:pPr>
          </w:p>
          <w:p w14:paraId="04A9CBBE" w14:textId="460D5F5B" w:rsidR="00AE711A" w:rsidRDefault="00AE711A" w:rsidP="00E71A75">
            <w:pPr>
              <w:widowControl w:val="0"/>
              <w:autoSpaceDE w:val="0"/>
              <w:autoSpaceDN w:val="0"/>
              <w:spacing w:line="240" w:lineRule="atLeast"/>
              <w:rPr>
                <w:rFonts w:asciiTheme="majorHAnsi" w:hAnsiTheme="majorHAnsi" w:cstheme="majorHAnsi"/>
                <w:sz w:val="24"/>
                <w:szCs w:val="24"/>
              </w:rPr>
            </w:pPr>
            <w:r w:rsidRPr="00CC78D9">
              <w:rPr>
                <w:rFonts w:asciiTheme="majorHAnsi" w:hAnsiTheme="majorHAnsi" w:cstheme="majorHAnsi"/>
                <w:sz w:val="24"/>
                <w:szCs w:val="24"/>
                <w:u w:val="single"/>
              </w:rPr>
              <w:t>Energy</w:t>
            </w:r>
            <w:r>
              <w:rPr>
                <w:rFonts w:asciiTheme="majorHAnsi" w:hAnsiTheme="majorHAnsi" w:cstheme="majorHAnsi"/>
                <w:sz w:val="24"/>
                <w:szCs w:val="24"/>
              </w:rPr>
              <w:t xml:space="preserve"> </w:t>
            </w:r>
            <w:r w:rsidR="00CE7503">
              <w:rPr>
                <w:rFonts w:asciiTheme="majorHAnsi" w:hAnsiTheme="majorHAnsi" w:cstheme="majorHAnsi"/>
                <w:sz w:val="24"/>
                <w:szCs w:val="24"/>
              </w:rPr>
              <w:t>–</w:t>
            </w:r>
            <w:r>
              <w:rPr>
                <w:rFonts w:asciiTheme="majorHAnsi" w:hAnsiTheme="majorHAnsi" w:cstheme="majorHAnsi"/>
                <w:sz w:val="24"/>
                <w:szCs w:val="24"/>
              </w:rPr>
              <w:t xml:space="preserve"> </w:t>
            </w:r>
            <w:r w:rsidR="00C01F95">
              <w:rPr>
                <w:rFonts w:asciiTheme="majorHAnsi" w:hAnsiTheme="majorHAnsi" w:cstheme="majorHAnsi"/>
                <w:sz w:val="24"/>
                <w:szCs w:val="24"/>
              </w:rPr>
              <w:t xml:space="preserve">Currently talking with partners </w:t>
            </w:r>
            <w:r w:rsidR="002E5EA1">
              <w:rPr>
                <w:rFonts w:asciiTheme="majorHAnsi" w:hAnsiTheme="majorHAnsi" w:cstheme="majorHAnsi"/>
                <w:sz w:val="24"/>
                <w:szCs w:val="24"/>
              </w:rPr>
              <w:t>a</w:t>
            </w:r>
            <w:r w:rsidR="00F33495">
              <w:rPr>
                <w:rFonts w:asciiTheme="majorHAnsi" w:hAnsiTheme="majorHAnsi" w:cstheme="majorHAnsi"/>
                <w:sz w:val="24"/>
                <w:szCs w:val="24"/>
              </w:rPr>
              <w:t xml:space="preserve">nd </w:t>
            </w:r>
            <w:r w:rsidR="00A62284">
              <w:rPr>
                <w:rFonts w:asciiTheme="majorHAnsi" w:hAnsiTheme="majorHAnsi" w:cstheme="majorHAnsi"/>
                <w:sz w:val="24"/>
                <w:szCs w:val="24"/>
              </w:rPr>
              <w:t xml:space="preserve">the </w:t>
            </w:r>
            <w:r w:rsidR="00F33495">
              <w:rPr>
                <w:rFonts w:asciiTheme="majorHAnsi" w:hAnsiTheme="majorHAnsi" w:cstheme="majorHAnsi"/>
                <w:sz w:val="24"/>
                <w:szCs w:val="24"/>
              </w:rPr>
              <w:t xml:space="preserve">West of England </w:t>
            </w:r>
            <w:r w:rsidR="009F60A3">
              <w:rPr>
                <w:rFonts w:asciiTheme="majorHAnsi" w:hAnsiTheme="majorHAnsi" w:cstheme="majorHAnsi"/>
                <w:sz w:val="24"/>
                <w:szCs w:val="24"/>
              </w:rPr>
              <w:t xml:space="preserve">as are </w:t>
            </w:r>
            <w:r w:rsidR="002E5EA1">
              <w:rPr>
                <w:rFonts w:asciiTheme="majorHAnsi" w:hAnsiTheme="majorHAnsi" w:cstheme="majorHAnsi"/>
                <w:sz w:val="24"/>
                <w:szCs w:val="24"/>
              </w:rPr>
              <w:t xml:space="preserve">keen </w:t>
            </w:r>
            <w:r w:rsidR="007B535A">
              <w:rPr>
                <w:rFonts w:asciiTheme="majorHAnsi" w:hAnsiTheme="majorHAnsi" w:cstheme="majorHAnsi"/>
                <w:sz w:val="24"/>
                <w:szCs w:val="24"/>
              </w:rPr>
              <w:t xml:space="preserve">to find a way forward for </w:t>
            </w:r>
            <w:r w:rsidR="00C01F95">
              <w:rPr>
                <w:rFonts w:asciiTheme="majorHAnsi" w:hAnsiTheme="majorHAnsi" w:cstheme="majorHAnsi"/>
                <w:sz w:val="24"/>
                <w:szCs w:val="24"/>
              </w:rPr>
              <w:t xml:space="preserve">Nuclear SW </w:t>
            </w:r>
            <w:r w:rsidR="002B6C85">
              <w:rPr>
                <w:rFonts w:asciiTheme="majorHAnsi" w:hAnsiTheme="majorHAnsi" w:cstheme="majorHAnsi"/>
                <w:sz w:val="24"/>
                <w:szCs w:val="24"/>
              </w:rPr>
              <w:t xml:space="preserve">to </w:t>
            </w:r>
            <w:r w:rsidR="003E2307">
              <w:rPr>
                <w:rFonts w:asciiTheme="majorHAnsi" w:hAnsiTheme="majorHAnsi" w:cstheme="majorHAnsi"/>
                <w:sz w:val="24"/>
                <w:szCs w:val="24"/>
              </w:rPr>
              <w:t>continue</w:t>
            </w:r>
            <w:r w:rsidR="002B6C85">
              <w:rPr>
                <w:rFonts w:asciiTheme="majorHAnsi" w:hAnsiTheme="majorHAnsi" w:cstheme="majorHAnsi"/>
                <w:sz w:val="24"/>
                <w:szCs w:val="24"/>
              </w:rPr>
              <w:t xml:space="preserve"> as it</w:t>
            </w:r>
            <w:r w:rsidR="00C01F95">
              <w:rPr>
                <w:rFonts w:asciiTheme="majorHAnsi" w:hAnsiTheme="majorHAnsi" w:cstheme="majorHAnsi"/>
                <w:sz w:val="24"/>
                <w:szCs w:val="24"/>
              </w:rPr>
              <w:t>’s a particularly strong brand for this area</w:t>
            </w:r>
            <w:r w:rsidR="00F33495">
              <w:rPr>
                <w:rFonts w:asciiTheme="majorHAnsi" w:hAnsiTheme="majorHAnsi" w:cstheme="majorHAnsi"/>
                <w:sz w:val="24"/>
                <w:szCs w:val="24"/>
              </w:rPr>
              <w:t xml:space="preserve"> and</w:t>
            </w:r>
            <w:r w:rsidR="00CA246F">
              <w:rPr>
                <w:rFonts w:asciiTheme="majorHAnsi" w:hAnsiTheme="majorHAnsi" w:cstheme="majorHAnsi"/>
                <w:sz w:val="24"/>
                <w:szCs w:val="24"/>
              </w:rPr>
              <w:t xml:space="preserve"> </w:t>
            </w:r>
            <w:r w:rsidR="00E07005">
              <w:rPr>
                <w:rFonts w:asciiTheme="majorHAnsi" w:hAnsiTheme="majorHAnsi" w:cstheme="majorHAnsi"/>
                <w:sz w:val="24"/>
                <w:szCs w:val="24"/>
              </w:rPr>
              <w:t xml:space="preserve">continues to grow </w:t>
            </w:r>
            <w:r w:rsidR="00F33495">
              <w:rPr>
                <w:rFonts w:asciiTheme="majorHAnsi" w:hAnsiTheme="majorHAnsi" w:cstheme="majorHAnsi"/>
                <w:sz w:val="24"/>
                <w:szCs w:val="24"/>
              </w:rPr>
              <w:t>in importance</w:t>
            </w:r>
            <w:r w:rsidR="009F60A3">
              <w:rPr>
                <w:rFonts w:asciiTheme="majorHAnsi" w:hAnsiTheme="majorHAnsi" w:cstheme="majorHAnsi"/>
                <w:sz w:val="24"/>
                <w:szCs w:val="24"/>
              </w:rPr>
              <w:t xml:space="preserve">. </w:t>
            </w:r>
            <w:r w:rsidR="00CA246F">
              <w:rPr>
                <w:rFonts w:asciiTheme="majorHAnsi" w:hAnsiTheme="majorHAnsi" w:cstheme="majorHAnsi"/>
                <w:sz w:val="24"/>
                <w:szCs w:val="24"/>
              </w:rPr>
              <w:t xml:space="preserve"> </w:t>
            </w:r>
          </w:p>
          <w:p w14:paraId="0F1ED7C8" w14:textId="77777777" w:rsidR="00001566" w:rsidRDefault="00001566" w:rsidP="00E71A75">
            <w:pPr>
              <w:widowControl w:val="0"/>
              <w:autoSpaceDE w:val="0"/>
              <w:autoSpaceDN w:val="0"/>
              <w:spacing w:line="240" w:lineRule="atLeast"/>
              <w:rPr>
                <w:rFonts w:asciiTheme="majorHAnsi" w:hAnsiTheme="majorHAnsi" w:cstheme="majorHAnsi"/>
                <w:sz w:val="24"/>
                <w:szCs w:val="24"/>
              </w:rPr>
            </w:pPr>
          </w:p>
          <w:p w14:paraId="2ED55916" w14:textId="1BD6F3FD" w:rsidR="002B6C85" w:rsidRDefault="00001566" w:rsidP="00E71A75">
            <w:pPr>
              <w:widowControl w:val="0"/>
              <w:autoSpaceDE w:val="0"/>
              <w:autoSpaceDN w:val="0"/>
              <w:spacing w:line="240" w:lineRule="atLeast"/>
              <w:rPr>
                <w:rFonts w:asciiTheme="majorHAnsi" w:hAnsiTheme="majorHAnsi" w:cstheme="majorHAnsi"/>
                <w:sz w:val="24"/>
                <w:szCs w:val="24"/>
              </w:rPr>
            </w:pPr>
            <w:r w:rsidRPr="00CC78D9">
              <w:rPr>
                <w:rFonts w:asciiTheme="majorHAnsi" w:hAnsiTheme="majorHAnsi" w:cstheme="majorHAnsi"/>
                <w:sz w:val="24"/>
                <w:szCs w:val="24"/>
                <w:u w:val="single"/>
              </w:rPr>
              <w:lastRenderedPageBreak/>
              <w:t>Hydrogen</w:t>
            </w:r>
            <w:r>
              <w:rPr>
                <w:rFonts w:asciiTheme="majorHAnsi" w:hAnsiTheme="majorHAnsi" w:cstheme="majorHAnsi"/>
                <w:sz w:val="24"/>
                <w:szCs w:val="24"/>
              </w:rPr>
              <w:t xml:space="preserve"> – Carlton </w:t>
            </w:r>
            <w:r w:rsidR="003E2307">
              <w:rPr>
                <w:rFonts w:asciiTheme="majorHAnsi" w:hAnsiTheme="majorHAnsi" w:cstheme="majorHAnsi"/>
                <w:sz w:val="24"/>
                <w:szCs w:val="24"/>
              </w:rPr>
              <w:t xml:space="preserve">Power </w:t>
            </w:r>
            <w:r w:rsidR="002B6C85">
              <w:rPr>
                <w:rFonts w:asciiTheme="majorHAnsi" w:hAnsiTheme="majorHAnsi" w:cstheme="majorHAnsi"/>
                <w:sz w:val="24"/>
                <w:szCs w:val="24"/>
              </w:rPr>
              <w:t>w</w:t>
            </w:r>
            <w:r w:rsidR="007A640E">
              <w:rPr>
                <w:rFonts w:asciiTheme="majorHAnsi" w:hAnsiTheme="majorHAnsi" w:cstheme="majorHAnsi"/>
                <w:sz w:val="24"/>
                <w:szCs w:val="24"/>
              </w:rPr>
              <w:t>as</w:t>
            </w:r>
            <w:r w:rsidR="002B6C85">
              <w:rPr>
                <w:rFonts w:asciiTheme="majorHAnsi" w:hAnsiTheme="majorHAnsi" w:cstheme="majorHAnsi"/>
                <w:sz w:val="24"/>
                <w:szCs w:val="24"/>
              </w:rPr>
              <w:t xml:space="preserve"> successful in securing funding from Gov’t for its Langage Hydrogen Project (1 of 11 in the country) and the first in the SW forming an important part of Plymouth and South Devon’s Freeport. </w:t>
            </w:r>
          </w:p>
          <w:p w14:paraId="27255A0B" w14:textId="032E6A98" w:rsidR="002B6C85" w:rsidRDefault="00765702" w:rsidP="00E71A75">
            <w:pPr>
              <w:widowControl w:val="0"/>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rPr>
              <w:t>Floating Offshore Wind – The Crown Estate has now published its i</w:t>
            </w:r>
            <w:r w:rsidR="00CF43F3">
              <w:rPr>
                <w:rFonts w:asciiTheme="majorHAnsi" w:hAnsiTheme="majorHAnsi" w:cstheme="majorHAnsi"/>
                <w:sz w:val="24"/>
                <w:szCs w:val="24"/>
              </w:rPr>
              <w:t xml:space="preserve">nformation memorandum document for developers who wish to bid </w:t>
            </w:r>
            <w:r w:rsidR="00712CE8">
              <w:rPr>
                <w:rFonts w:asciiTheme="majorHAnsi" w:hAnsiTheme="majorHAnsi" w:cstheme="majorHAnsi"/>
                <w:sz w:val="24"/>
                <w:szCs w:val="24"/>
              </w:rPr>
              <w:t>d</w:t>
            </w:r>
            <w:r w:rsidR="00FF1647">
              <w:rPr>
                <w:rFonts w:asciiTheme="majorHAnsi" w:hAnsiTheme="majorHAnsi" w:cstheme="majorHAnsi"/>
                <w:sz w:val="24"/>
                <w:szCs w:val="24"/>
              </w:rPr>
              <w:t xml:space="preserve">etailing its </w:t>
            </w:r>
            <w:r w:rsidR="00CF43F3">
              <w:rPr>
                <w:rFonts w:asciiTheme="majorHAnsi" w:hAnsiTheme="majorHAnsi" w:cstheme="majorHAnsi"/>
                <w:sz w:val="24"/>
                <w:szCs w:val="24"/>
              </w:rPr>
              <w:t>expectations for sea bed l</w:t>
            </w:r>
            <w:r w:rsidR="004D1FCE">
              <w:rPr>
                <w:rFonts w:asciiTheme="majorHAnsi" w:hAnsiTheme="majorHAnsi" w:cstheme="majorHAnsi"/>
                <w:sz w:val="24"/>
                <w:szCs w:val="24"/>
              </w:rPr>
              <w:t>eases.  The</w:t>
            </w:r>
            <w:r w:rsidR="00692B33">
              <w:rPr>
                <w:rFonts w:asciiTheme="majorHAnsi" w:hAnsiTheme="majorHAnsi" w:cstheme="majorHAnsi"/>
                <w:sz w:val="24"/>
                <w:szCs w:val="24"/>
              </w:rPr>
              <w:t xml:space="preserve"> </w:t>
            </w:r>
            <w:r w:rsidR="00CC3C46">
              <w:rPr>
                <w:rFonts w:asciiTheme="majorHAnsi" w:hAnsiTheme="majorHAnsi" w:cstheme="majorHAnsi"/>
                <w:sz w:val="24"/>
                <w:szCs w:val="24"/>
              </w:rPr>
              <w:t xml:space="preserve">requirements </w:t>
            </w:r>
            <w:r w:rsidR="000C1C5A">
              <w:rPr>
                <w:rFonts w:asciiTheme="majorHAnsi" w:hAnsiTheme="majorHAnsi" w:cstheme="majorHAnsi"/>
                <w:sz w:val="24"/>
                <w:szCs w:val="24"/>
              </w:rPr>
              <w:t xml:space="preserve">for demonstrating </w:t>
            </w:r>
            <w:r w:rsidR="005F7E78">
              <w:rPr>
                <w:rFonts w:asciiTheme="majorHAnsi" w:hAnsiTheme="majorHAnsi" w:cstheme="majorHAnsi"/>
                <w:sz w:val="24"/>
                <w:szCs w:val="24"/>
              </w:rPr>
              <w:t xml:space="preserve">social value </w:t>
            </w:r>
            <w:r w:rsidR="007A640E">
              <w:rPr>
                <w:rFonts w:asciiTheme="majorHAnsi" w:hAnsiTheme="majorHAnsi" w:cstheme="majorHAnsi"/>
                <w:sz w:val="24"/>
                <w:szCs w:val="24"/>
              </w:rPr>
              <w:t>are</w:t>
            </w:r>
            <w:r w:rsidR="00FF1647">
              <w:rPr>
                <w:rFonts w:asciiTheme="majorHAnsi" w:hAnsiTheme="majorHAnsi" w:cstheme="majorHAnsi"/>
                <w:sz w:val="24"/>
                <w:szCs w:val="24"/>
              </w:rPr>
              <w:t xml:space="preserve"> welcomed and include</w:t>
            </w:r>
            <w:r w:rsidR="004D1FCE">
              <w:rPr>
                <w:rFonts w:asciiTheme="majorHAnsi" w:hAnsiTheme="majorHAnsi" w:cstheme="majorHAnsi"/>
                <w:sz w:val="24"/>
                <w:szCs w:val="24"/>
              </w:rPr>
              <w:t xml:space="preserve"> a list of plans around</w:t>
            </w:r>
            <w:r w:rsidR="00FF1647">
              <w:rPr>
                <w:rFonts w:asciiTheme="majorHAnsi" w:hAnsiTheme="majorHAnsi" w:cstheme="majorHAnsi"/>
                <w:sz w:val="24"/>
                <w:szCs w:val="24"/>
              </w:rPr>
              <w:t xml:space="preserve"> apprenticeships</w:t>
            </w:r>
            <w:r w:rsidR="00001ADA">
              <w:rPr>
                <w:rFonts w:asciiTheme="majorHAnsi" w:hAnsiTheme="majorHAnsi" w:cstheme="majorHAnsi"/>
                <w:sz w:val="24"/>
                <w:szCs w:val="24"/>
              </w:rPr>
              <w:t xml:space="preserve">, </w:t>
            </w:r>
            <w:r w:rsidR="00E73518">
              <w:rPr>
                <w:rFonts w:asciiTheme="majorHAnsi" w:hAnsiTheme="majorHAnsi" w:cstheme="majorHAnsi"/>
                <w:sz w:val="24"/>
                <w:szCs w:val="24"/>
              </w:rPr>
              <w:t>skill</w:t>
            </w:r>
            <w:r w:rsidR="00001ADA">
              <w:rPr>
                <w:rFonts w:asciiTheme="majorHAnsi" w:hAnsiTheme="majorHAnsi" w:cstheme="majorHAnsi"/>
                <w:sz w:val="24"/>
                <w:szCs w:val="24"/>
              </w:rPr>
              <w:t xml:space="preserve">s development, </w:t>
            </w:r>
            <w:r w:rsidR="00DA7426">
              <w:rPr>
                <w:rFonts w:asciiTheme="majorHAnsi" w:hAnsiTheme="majorHAnsi" w:cstheme="majorHAnsi"/>
                <w:sz w:val="24"/>
                <w:szCs w:val="24"/>
              </w:rPr>
              <w:t>NEETs</w:t>
            </w:r>
            <w:r w:rsidR="00BF58B6">
              <w:rPr>
                <w:rFonts w:asciiTheme="majorHAnsi" w:hAnsiTheme="majorHAnsi" w:cstheme="majorHAnsi"/>
                <w:sz w:val="24"/>
                <w:szCs w:val="24"/>
              </w:rPr>
              <w:t xml:space="preserve"> (not in education, employment</w:t>
            </w:r>
            <w:r w:rsidR="00E270AC">
              <w:rPr>
                <w:rFonts w:asciiTheme="majorHAnsi" w:hAnsiTheme="majorHAnsi" w:cstheme="majorHAnsi"/>
                <w:sz w:val="24"/>
                <w:szCs w:val="24"/>
              </w:rPr>
              <w:t>,</w:t>
            </w:r>
            <w:r w:rsidR="00BF58B6">
              <w:rPr>
                <w:rFonts w:asciiTheme="majorHAnsi" w:hAnsiTheme="majorHAnsi" w:cstheme="majorHAnsi"/>
                <w:sz w:val="24"/>
                <w:szCs w:val="24"/>
              </w:rPr>
              <w:t xml:space="preserve"> or training),</w:t>
            </w:r>
            <w:r w:rsidR="004D1FCE">
              <w:rPr>
                <w:rFonts w:asciiTheme="majorHAnsi" w:hAnsiTheme="majorHAnsi" w:cstheme="majorHAnsi"/>
                <w:sz w:val="24"/>
                <w:szCs w:val="24"/>
              </w:rPr>
              <w:t xml:space="preserve"> community </w:t>
            </w:r>
            <w:r w:rsidR="00474794">
              <w:rPr>
                <w:rFonts w:asciiTheme="majorHAnsi" w:hAnsiTheme="majorHAnsi" w:cstheme="majorHAnsi"/>
                <w:sz w:val="24"/>
                <w:szCs w:val="24"/>
              </w:rPr>
              <w:t xml:space="preserve">impact and </w:t>
            </w:r>
            <w:r w:rsidR="004D1FCE">
              <w:rPr>
                <w:rFonts w:asciiTheme="majorHAnsi" w:hAnsiTheme="majorHAnsi" w:cstheme="majorHAnsi"/>
                <w:sz w:val="24"/>
                <w:szCs w:val="24"/>
              </w:rPr>
              <w:t>engagement and</w:t>
            </w:r>
            <w:r w:rsidR="00E73518">
              <w:rPr>
                <w:rFonts w:asciiTheme="majorHAnsi" w:hAnsiTheme="majorHAnsi" w:cstheme="majorHAnsi"/>
                <w:sz w:val="24"/>
                <w:szCs w:val="24"/>
              </w:rPr>
              <w:t xml:space="preserve"> volunteering</w:t>
            </w:r>
            <w:r w:rsidR="006C375D">
              <w:rPr>
                <w:rFonts w:asciiTheme="majorHAnsi" w:hAnsiTheme="majorHAnsi" w:cstheme="majorHAnsi"/>
                <w:sz w:val="24"/>
                <w:szCs w:val="24"/>
              </w:rPr>
              <w:t xml:space="preserve">.  The LEP will continue to </w:t>
            </w:r>
            <w:r w:rsidR="00DA7426">
              <w:rPr>
                <w:rFonts w:asciiTheme="majorHAnsi" w:hAnsiTheme="majorHAnsi" w:cstheme="majorHAnsi"/>
                <w:sz w:val="24"/>
                <w:szCs w:val="24"/>
              </w:rPr>
              <w:t>lead coordination across the HotSW area</w:t>
            </w:r>
            <w:r w:rsidR="006C375D">
              <w:rPr>
                <w:rFonts w:asciiTheme="majorHAnsi" w:hAnsiTheme="majorHAnsi" w:cstheme="majorHAnsi"/>
                <w:sz w:val="24"/>
                <w:szCs w:val="24"/>
              </w:rPr>
              <w:t xml:space="preserve"> </w:t>
            </w:r>
            <w:r w:rsidR="00891C14">
              <w:rPr>
                <w:rFonts w:asciiTheme="majorHAnsi" w:hAnsiTheme="majorHAnsi" w:cstheme="majorHAnsi"/>
                <w:sz w:val="24"/>
                <w:szCs w:val="24"/>
              </w:rPr>
              <w:t>w</w:t>
            </w:r>
            <w:r w:rsidR="004758A2">
              <w:rPr>
                <w:rFonts w:asciiTheme="majorHAnsi" w:hAnsiTheme="majorHAnsi" w:cstheme="majorHAnsi"/>
                <w:sz w:val="24"/>
                <w:szCs w:val="24"/>
              </w:rPr>
              <w:t xml:space="preserve">ith a couple </w:t>
            </w:r>
            <w:r w:rsidR="006C375D">
              <w:rPr>
                <w:rFonts w:asciiTheme="majorHAnsi" w:hAnsiTheme="majorHAnsi" w:cstheme="majorHAnsi"/>
                <w:sz w:val="24"/>
                <w:szCs w:val="24"/>
              </w:rPr>
              <w:t>more meetings plan</w:t>
            </w:r>
            <w:r w:rsidR="00BC16F9">
              <w:rPr>
                <w:rFonts w:asciiTheme="majorHAnsi" w:hAnsiTheme="majorHAnsi" w:cstheme="majorHAnsi"/>
                <w:sz w:val="24"/>
                <w:szCs w:val="24"/>
              </w:rPr>
              <w:t>n</w:t>
            </w:r>
            <w:r w:rsidR="004758A2">
              <w:rPr>
                <w:rFonts w:asciiTheme="majorHAnsi" w:hAnsiTheme="majorHAnsi" w:cstheme="majorHAnsi"/>
                <w:sz w:val="24"/>
                <w:szCs w:val="24"/>
              </w:rPr>
              <w:t>ed w</w:t>
            </w:r>
            <w:r w:rsidR="006C375D">
              <w:rPr>
                <w:rFonts w:asciiTheme="majorHAnsi" w:hAnsiTheme="majorHAnsi" w:cstheme="majorHAnsi"/>
                <w:sz w:val="24"/>
                <w:szCs w:val="24"/>
              </w:rPr>
              <w:t>ith LA partners</w:t>
            </w:r>
            <w:r w:rsidR="00DA7426">
              <w:rPr>
                <w:rFonts w:asciiTheme="majorHAnsi" w:hAnsiTheme="majorHAnsi" w:cstheme="majorHAnsi"/>
                <w:sz w:val="24"/>
                <w:szCs w:val="24"/>
              </w:rPr>
              <w:t>,</w:t>
            </w:r>
            <w:r w:rsidR="004758A2">
              <w:rPr>
                <w:rFonts w:asciiTheme="majorHAnsi" w:hAnsiTheme="majorHAnsi" w:cstheme="majorHAnsi"/>
                <w:sz w:val="24"/>
                <w:szCs w:val="24"/>
              </w:rPr>
              <w:t xml:space="preserve"> and it is hoped that this cross</w:t>
            </w:r>
            <w:r w:rsidR="00E270AC">
              <w:rPr>
                <w:rFonts w:asciiTheme="majorHAnsi" w:hAnsiTheme="majorHAnsi" w:cstheme="majorHAnsi"/>
                <w:sz w:val="24"/>
                <w:szCs w:val="24"/>
              </w:rPr>
              <w:t>-</w:t>
            </w:r>
            <w:r w:rsidR="004758A2">
              <w:rPr>
                <w:rFonts w:asciiTheme="majorHAnsi" w:hAnsiTheme="majorHAnsi" w:cstheme="majorHAnsi"/>
                <w:sz w:val="24"/>
                <w:szCs w:val="24"/>
              </w:rPr>
              <w:t xml:space="preserve">LA work will continue when the LEP </w:t>
            </w:r>
            <w:r w:rsidR="00DA7426">
              <w:rPr>
                <w:rFonts w:asciiTheme="majorHAnsi" w:hAnsiTheme="majorHAnsi" w:cstheme="majorHAnsi"/>
                <w:sz w:val="24"/>
                <w:szCs w:val="24"/>
              </w:rPr>
              <w:t xml:space="preserve">is </w:t>
            </w:r>
            <w:r w:rsidR="004758A2">
              <w:rPr>
                <w:rFonts w:asciiTheme="majorHAnsi" w:hAnsiTheme="majorHAnsi" w:cstheme="majorHAnsi"/>
                <w:sz w:val="24"/>
                <w:szCs w:val="24"/>
              </w:rPr>
              <w:t xml:space="preserve">no longer </w:t>
            </w:r>
            <w:r w:rsidR="00DA7426">
              <w:rPr>
                <w:rFonts w:asciiTheme="majorHAnsi" w:hAnsiTheme="majorHAnsi" w:cstheme="majorHAnsi"/>
                <w:sz w:val="24"/>
                <w:szCs w:val="24"/>
              </w:rPr>
              <w:t xml:space="preserve">able to </w:t>
            </w:r>
            <w:r w:rsidR="004758A2">
              <w:rPr>
                <w:rFonts w:asciiTheme="majorHAnsi" w:hAnsiTheme="majorHAnsi" w:cstheme="majorHAnsi"/>
                <w:sz w:val="24"/>
                <w:szCs w:val="24"/>
              </w:rPr>
              <w:t>chair these meeting</w:t>
            </w:r>
            <w:r w:rsidR="00E270AC">
              <w:rPr>
                <w:rFonts w:asciiTheme="majorHAnsi" w:hAnsiTheme="majorHAnsi" w:cstheme="majorHAnsi"/>
                <w:sz w:val="24"/>
                <w:szCs w:val="24"/>
              </w:rPr>
              <w:t>s</w:t>
            </w:r>
            <w:r w:rsidR="004758A2">
              <w:rPr>
                <w:rFonts w:asciiTheme="majorHAnsi" w:hAnsiTheme="majorHAnsi" w:cstheme="majorHAnsi"/>
                <w:sz w:val="24"/>
                <w:szCs w:val="24"/>
              </w:rPr>
              <w:t xml:space="preserve">. </w:t>
            </w:r>
          </w:p>
          <w:p w14:paraId="1393D409" w14:textId="77777777" w:rsidR="00366887" w:rsidRDefault="00366887" w:rsidP="00E71A75">
            <w:pPr>
              <w:widowControl w:val="0"/>
              <w:autoSpaceDE w:val="0"/>
              <w:autoSpaceDN w:val="0"/>
              <w:spacing w:line="240" w:lineRule="atLeast"/>
              <w:rPr>
                <w:rFonts w:asciiTheme="majorHAnsi" w:hAnsiTheme="majorHAnsi" w:cstheme="majorHAnsi"/>
                <w:sz w:val="24"/>
                <w:szCs w:val="24"/>
              </w:rPr>
            </w:pPr>
          </w:p>
          <w:p w14:paraId="20653E10" w14:textId="4D4A372D" w:rsidR="00E64D1D" w:rsidRDefault="00E270AC" w:rsidP="00E71A75">
            <w:pPr>
              <w:widowControl w:val="0"/>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u w:val="single"/>
              </w:rPr>
              <w:t xml:space="preserve">The </w:t>
            </w:r>
            <w:r w:rsidR="008527FB" w:rsidRPr="00C4702D">
              <w:rPr>
                <w:rFonts w:asciiTheme="majorHAnsi" w:hAnsiTheme="majorHAnsi" w:cstheme="majorHAnsi"/>
                <w:sz w:val="24"/>
                <w:szCs w:val="24"/>
                <w:u w:val="single"/>
              </w:rPr>
              <w:t xml:space="preserve">HotSW </w:t>
            </w:r>
            <w:r w:rsidR="00366887" w:rsidRPr="00C4702D">
              <w:rPr>
                <w:rFonts w:asciiTheme="majorHAnsi" w:hAnsiTheme="majorHAnsi" w:cstheme="majorHAnsi"/>
                <w:sz w:val="24"/>
                <w:szCs w:val="24"/>
                <w:u w:val="single"/>
              </w:rPr>
              <w:t xml:space="preserve">Energy Future </w:t>
            </w:r>
            <w:r w:rsidR="008527FB" w:rsidRPr="00C4702D">
              <w:rPr>
                <w:rFonts w:asciiTheme="majorHAnsi" w:hAnsiTheme="majorHAnsi" w:cstheme="majorHAnsi"/>
                <w:sz w:val="24"/>
                <w:szCs w:val="24"/>
                <w:u w:val="single"/>
              </w:rPr>
              <w:t>Programme Board</w:t>
            </w:r>
            <w:r w:rsidR="008527FB">
              <w:rPr>
                <w:rFonts w:asciiTheme="majorHAnsi" w:hAnsiTheme="majorHAnsi" w:cstheme="majorHAnsi"/>
                <w:sz w:val="24"/>
                <w:szCs w:val="24"/>
              </w:rPr>
              <w:t xml:space="preserve"> </w:t>
            </w:r>
            <w:r w:rsidR="008F0136">
              <w:rPr>
                <w:rFonts w:asciiTheme="majorHAnsi" w:hAnsiTheme="majorHAnsi" w:cstheme="majorHAnsi"/>
                <w:sz w:val="24"/>
                <w:szCs w:val="24"/>
              </w:rPr>
              <w:t xml:space="preserve">met for the final time </w:t>
            </w:r>
            <w:r w:rsidR="008527FB">
              <w:rPr>
                <w:rFonts w:asciiTheme="majorHAnsi" w:hAnsiTheme="majorHAnsi" w:cstheme="majorHAnsi"/>
                <w:sz w:val="24"/>
                <w:szCs w:val="24"/>
              </w:rPr>
              <w:t>in December and this has now transitioned into the GSW Energy Programme Board</w:t>
            </w:r>
            <w:r w:rsidR="00863323">
              <w:rPr>
                <w:rFonts w:asciiTheme="majorHAnsi" w:hAnsiTheme="majorHAnsi" w:cstheme="majorHAnsi"/>
                <w:sz w:val="24"/>
                <w:szCs w:val="24"/>
              </w:rPr>
              <w:t xml:space="preserve">.  Many thanks to JPetts for </w:t>
            </w:r>
            <w:r w:rsidR="00B03A78">
              <w:rPr>
                <w:rFonts w:asciiTheme="majorHAnsi" w:hAnsiTheme="majorHAnsi" w:cstheme="majorHAnsi"/>
                <w:sz w:val="24"/>
                <w:szCs w:val="24"/>
              </w:rPr>
              <w:t xml:space="preserve">chairing this group and for all </w:t>
            </w:r>
            <w:r w:rsidR="00863323">
              <w:rPr>
                <w:rFonts w:asciiTheme="majorHAnsi" w:hAnsiTheme="majorHAnsi" w:cstheme="majorHAnsi"/>
                <w:sz w:val="24"/>
                <w:szCs w:val="24"/>
              </w:rPr>
              <w:t xml:space="preserve">her </w:t>
            </w:r>
            <w:r w:rsidR="004C3495">
              <w:rPr>
                <w:rFonts w:asciiTheme="majorHAnsi" w:hAnsiTheme="majorHAnsi" w:cstheme="majorHAnsi"/>
                <w:sz w:val="24"/>
                <w:szCs w:val="24"/>
              </w:rPr>
              <w:t xml:space="preserve">supportive </w:t>
            </w:r>
            <w:r w:rsidR="00863323">
              <w:rPr>
                <w:rFonts w:asciiTheme="majorHAnsi" w:hAnsiTheme="majorHAnsi" w:cstheme="majorHAnsi"/>
                <w:sz w:val="24"/>
                <w:szCs w:val="24"/>
              </w:rPr>
              <w:t>work</w:t>
            </w:r>
            <w:r w:rsidR="00B03A78">
              <w:rPr>
                <w:rFonts w:asciiTheme="majorHAnsi" w:hAnsiTheme="majorHAnsi" w:cstheme="majorHAnsi"/>
                <w:sz w:val="24"/>
                <w:szCs w:val="24"/>
              </w:rPr>
              <w:t xml:space="preserve">. She </w:t>
            </w:r>
            <w:r w:rsidR="00E64D1D">
              <w:rPr>
                <w:rFonts w:asciiTheme="majorHAnsi" w:hAnsiTheme="majorHAnsi" w:cstheme="majorHAnsi"/>
                <w:sz w:val="24"/>
                <w:szCs w:val="24"/>
              </w:rPr>
              <w:t xml:space="preserve">has also agreed to chair the new Board. </w:t>
            </w:r>
          </w:p>
          <w:p w14:paraId="5E06C7A5" w14:textId="77777777" w:rsidR="00891C14" w:rsidRDefault="00891C14" w:rsidP="00E71A75">
            <w:pPr>
              <w:widowControl w:val="0"/>
              <w:autoSpaceDE w:val="0"/>
              <w:autoSpaceDN w:val="0"/>
              <w:spacing w:line="240" w:lineRule="atLeast"/>
              <w:rPr>
                <w:rFonts w:asciiTheme="majorHAnsi" w:hAnsiTheme="majorHAnsi" w:cstheme="majorHAnsi"/>
                <w:sz w:val="24"/>
                <w:szCs w:val="24"/>
              </w:rPr>
            </w:pPr>
          </w:p>
          <w:p w14:paraId="3696F502" w14:textId="644B3575" w:rsidR="00F41C5A" w:rsidRDefault="00366887" w:rsidP="00E71A75">
            <w:pPr>
              <w:widowControl w:val="0"/>
              <w:autoSpaceDE w:val="0"/>
              <w:autoSpaceDN w:val="0"/>
              <w:spacing w:line="240" w:lineRule="atLeast"/>
              <w:rPr>
                <w:rFonts w:asciiTheme="majorHAnsi" w:hAnsiTheme="majorHAnsi" w:cstheme="majorHAnsi"/>
                <w:sz w:val="24"/>
                <w:szCs w:val="24"/>
              </w:rPr>
            </w:pPr>
            <w:r w:rsidRPr="00C4702D">
              <w:rPr>
                <w:rFonts w:asciiTheme="majorHAnsi" w:hAnsiTheme="majorHAnsi" w:cstheme="majorHAnsi"/>
                <w:sz w:val="24"/>
                <w:szCs w:val="24"/>
                <w:u w:val="single"/>
              </w:rPr>
              <w:t>Marine</w:t>
            </w:r>
            <w:r>
              <w:rPr>
                <w:rFonts w:asciiTheme="majorHAnsi" w:hAnsiTheme="majorHAnsi" w:cstheme="majorHAnsi"/>
                <w:sz w:val="24"/>
                <w:szCs w:val="24"/>
              </w:rPr>
              <w:t xml:space="preserve"> – </w:t>
            </w:r>
            <w:r w:rsidR="00E64D1D">
              <w:rPr>
                <w:rFonts w:asciiTheme="majorHAnsi" w:hAnsiTheme="majorHAnsi" w:cstheme="majorHAnsi"/>
                <w:sz w:val="24"/>
                <w:szCs w:val="24"/>
              </w:rPr>
              <w:t xml:space="preserve">Following on from the successful </w:t>
            </w:r>
            <w:r w:rsidR="00AE7858">
              <w:rPr>
                <w:rFonts w:asciiTheme="majorHAnsi" w:hAnsiTheme="majorHAnsi" w:cstheme="majorHAnsi"/>
                <w:sz w:val="24"/>
                <w:szCs w:val="24"/>
              </w:rPr>
              <w:t>application for the £7.5m marine and maritime launchpad, Innovate U</w:t>
            </w:r>
            <w:r w:rsidR="008F0136">
              <w:rPr>
                <w:rFonts w:asciiTheme="majorHAnsi" w:hAnsiTheme="majorHAnsi" w:cstheme="majorHAnsi"/>
                <w:sz w:val="24"/>
                <w:szCs w:val="24"/>
              </w:rPr>
              <w:t>K</w:t>
            </w:r>
            <w:r w:rsidR="00AE7858">
              <w:rPr>
                <w:rFonts w:asciiTheme="majorHAnsi" w:hAnsiTheme="majorHAnsi" w:cstheme="majorHAnsi"/>
                <w:sz w:val="24"/>
                <w:szCs w:val="24"/>
              </w:rPr>
              <w:t xml:space="preserve"> ha</w:t>
            </w:r>
            <w:r w:rsidR="008F0136">
              <w:rPr>
                <w:rFonts w:asciiTheme="majorHAnsi" w:hAnsiTheme="majorHAnsi" w:cstheme="majorHAnsi"/>
                <w:sz w:val="24"/>
                <w:szCs w:val="24"/>
              </w:rPr>
              <w:t>s</w:t>
            </w:r>
            <w:r w:rsidR="00AE7858">
              <w:rPr>
                <w:rFonts w:asciiTheme="majorHAnsi" w:hAnsiTheme="majorHAnsi" w:cstheme="majorHAnsi"/>
                <w:sz w:val="24"/>
                <w:szCs w:val="24"/>
              </w:rPr>
              <w:t xml:space="preserve"> received over 50 applications </w:t>
            </w:r>
            <w:r w:rsidR="00845E18">
              <w:rPr>
                <w:rFonts w:asciiTheme="majorHAnsi" w:hAnsiTheme="majorHAnsi" w:cstheme="majorHAnsi"/>
                <w:sz w:val="24"/>
                <w:szCs w:val="24"/>
              </w:rPr>
              <w:t xml:space="preserve">for the </w:t>
            </w:r>
            <w:r w:rsidR="005D7625">
              <w:rPr>
                <w:rFonts w:asciiTheme="majorHAnsi" w:hAnsiTheme="majorHAnsi" w:cstheme="majorHAnsi"/>
                <w:sz w:val="24"/>
                <w:szCs w:val="24"/>
              </w:rPr>
              <w:t xml:space="preserve">first round </w:t>
            </w:r>
            <w:r w:rsidR="00184CD8">
              <w:rPr>
                <w:rFonts w:asciiTheme="majorHAnsi" w:hAnsiTheme="majorHAnsi" w:cstheme="majorHAnsi"/>
                <w:sz w:val="24"/>
                <w:szCs w:val="24"/>
              </w:rPr>
              <w:t xml:space="preserve">and </w:t>
            </w:r>
            <w:r w:rsidR="005D7625">
              <w:rPr>
                <w:rFonts w:asciiTheme="majorHAnsi" w:hAnsiTheme="majorHAnsi" w:cstheme="majorHAnsi"/>
                <w:sz w:val="24"/>
                <w:szCs w:val="24"/>
              </w:rPr>
              <w:t>now</w:t>
            </w:r>
            <w:r w:rsidR="00184CD8">
              <w:rPr>
                <w:rFonts w:asciiTheme="majorHAnsi" w:hAnsiTheme="majorHAnsi" w:cstheme="majorHAnsi"/>
                <w:sz w:val="24"/>
                <w:szCs w:val="24"/>
              </w:rPr>
              <w:t xml:space="preserve"> recogni</w:t>
            </w:r>
            <w:r w:rsidR="009F375E">
              <w:rPr>
                <w:rFonts w:asciiTheme="majorHAnsi" w:hAnsiTheme="majorHAnsi" w:cstheme="majorHAnsi"/>
                <w:sz w:val="24"/>
                <w:szCs w:val="24"/>
              </w:rPr>
              <w:t>s</w:t>
            </w:r>
            <w:r w:rsidR="00184CD8">
              <w:rPr>
                <w:rFonts w:asciiTheme="majorHAnsi" w:hAnsiTheme="majorHAnsi" w:cstheme="majorHAnsi"/>
                <w:sz w:val="24"/>
                <w:szCs w:val="24"/>
              </w:rPr>
              <w:t>e</w:t>
            </w:r>
            <w:r w:rsidR="008F0136">
              <w:rPr>
                <w:rFonts w:asciiTheme="majorHAnsi" w:hAnsiTheme="majorHAnsi" w:cstheme="majorHAnsi"/>
                <w:sz w:val="24"/>
                <w:szCs w:val="24"/>
              </w:rPr>
              <w:t>s</w:t>
            </w:r>
            <w:r w:rsidR="00184CD8">
              <w:rPr>
                <w:rFonts w:asciiTheme="majorHAnsi" w:hAnsiTheme="majorHAnsi" w:cstheme="majorHAnsi"/>
                <w:sz w:val="24"/>
                <w:szCs w:val="24"/>
              </w:rPr>
              <w:t xml:space="preserve"> there is value in a place</w:t>
            </w:r>
            <w:r w:rsidR="00961C1A">
              <w:rPr>
                <w:rFonts w:asciiTheme="majorHAnsi" w:hAnsiTheme="majorHAnsi" w:cstheme="majorHAnsi"/>
                <w:sz w:val="24"/>
                <w:szCs w:val="24"/>
              </w:rPr>
              <w:t>-</w:t>
            </w:r>
            <w:r w:rsidR="00184CD8">
              <w:rPr>
                <w:rFonts w:asciiTheme="majorHAnsi" w:hAnsiTheme="majorHAnsi" w:cstheme="majorHAnsi"/>
                <w:sz w:val="24"/>
                <w:szCs w:val="24"/>
              </w:rPr>
              <w:t xml:space="preserve">based </w:t>
            </w:r>
            <w:r w:rsidR="009F375E">
              <w:rPr>
                <w:rFonts w:asciiTheme="majorHAnsi" w:hAnsiTheme="majorHAnsi" w:cstheme="majorHAnsi"/>
                <w:sz w:val="24"/>
                <w:szCs w:val="24"/>
              </w:rPr>
              <w:t>approach to innovation funding</w:t>
            </w:r>
            <w:r w:rsidR="00845E18">
              <w:rPr>
                <w:rFonts w:asciiTheme="majorHAnsi" w:hAnsiTheme="majorHAnsi" w:cstheme="majorHAnsi"/>
                <w:sz w:val="24"/>
                <w:szCs w:val="24"/>
              </w:rPr>
              <w:t>. Hopefully</w:t>
            </w:r>
            <w:r w:rsidR="00961C1A">
              <w:rPr>
                <w:rFonts w:asciiTheme="majorHAnsi" w:hAnsiTheme="majorHAnsi" w:cstheme="majorHAnsi"/>
                <w:sz w:val="24"/>
                <w:szCs w:val="24"/>
              </w:rPr>
              <w:t>,</w:t>
            </w:r>
            <w:r w:rsidR="00845E18">
              <w:rPr>
                <w:rFonts w:asciiTheme="majorHAnsi" w:hAnsiTheme="majorHAnsi" w:cstheme="majorHAnsi"/>
                <w:sz w:val="24"/>
                <w:szCs w:val="24"/>
              </w:rPr>
              <w:t xml:space="preserve"> this will resu</w:t>
            </w:r>
            <w:r w:rsidR="00681E84">
              <w:rPr>
                <w:rFonts w:asciiTheme="majorHAnsi" w:hAnsiTheme="majorHAnsi" w:cstheme="majorHAnsi"/>
                <w:sz w:val="24"/>
                <w:szCs w:val="24"/>
              </w:rPr>
              <w:t xml:space="preserve">lt </w:t>
            </w:r>
            <w:r w:rsidR="00845E18">
              <w:rPr>
                <w:rFonts w:asciiTheme="majorHAnsi" w:hAnsiTheme="majorHAnsi" w:cstheme="majorHAnsi"/>
                <w:sz w:val="24"/>
                <w:szCs w:val="24"/>
              </w:rPr>
              <w:t xml:space="preserve">in some good projects </w:t>
            </w:r>
            <w:r w:rsidR="00961C1A">
              <w:rPr>
                <w:rFonts w:asciiTheme="majorHAnsi" w:hAnsiTheme="majorHAnsi" w:cstheme="majorHAnsi"/>
                <w:sz w:val="24"/>
                <w:szCs w:val="24"/>
              </w:rPr>
              <w:t>that</w:t>
            </w:r>
            <w:r w:rsidR="00845E18">
              <w:rPr>
                <w:rFonts w:asciiTheme="majorHAnsi" w:hAnsiTheme="majorHAnsi" w:cstheme="majorHAnsi"/>
                <w:sz w:val="24"/>
                <w:szCs w:val="24"/>
              </w:rPr>
              <w:t xml:space="preserve"> will receive gr</w:t>
            </w:r>
            <w:r w:rsidR="00AE1028">
              <w:rPr>
                <w:rFonts w:asciiTheme="majorHAnsi" w:hAnsiTheme="majorHAnsi" w:cstheme="majorHAnsi"/>
                <w:sz w:val="24"/>
                <w:szCs w:val="24"/>
              </w:rPr>
              <w:t>ants</w:t>
            </w:r>
            <w:r w:rsidR="00DA7426">
              <w:rPr>
                <w:rFonts w:asciiTheme="majorHAnsi" w:hAnsiTheme="majorHAnsi" w:cstheme="majorHAnsi"/>
                <w:sz w:val="24"/>
                <w:szCs w:val="24"/>
              </w:rPr>
              <w:t>.</w:t>
            </w:r>
            <w:r w:rsidR="00AE1028">
              <w:rPr>
                <w:rFonts w:asciiTheme="majorHAnsi" w:hAnsiTheme="majorHAnsi" w:cstheme="majorHAnsi"/>
                <w:sz w:val="24"/>
                <w:szCs w:val="24"/>
              </w:rPr>
              <w:t xml:space="preserve"> </w:t>
            </w:r>
            <w:r w:rsidR="009F375E">
              <w:rPr>
                <w:rFonts w:asciiTheme="majorHAnsi" w:hAnsiTheme="majorHAnsi" w:cstheme="majorHAnsi"/>
                <w:sz w:val="24"/>
                <w:szCs w:val="24"/>
              </w:rPr>
              <w:t xml:space="preserve"> The 3 LEPS </w:t>
            </w:r>
            <w:r w:rsidR="00541506">
              <w:rPr>
                <w:rFonts w:asciiTheme="majorHAnsi" w:hAnsiTheme="majorHAnsi" w:cstheme="majorHAnsi"/>
                <w:sz w:val="24"/>
                <w:szCs w:val="24"/>
              </w:rPr>
              <w:t xml:space="preserve">across the </w:t>
            </w:r>
            <w:r w:rsidR="00DB6E93">
              <w:rPr>
                <w:rFonts w:asciiTheme="majorHAnsi" w:hAnsiTheme="majorHAnsi" w:cstheme="majorHAnsi"/>
                <w:sz w:val="24"/>
                <w:szCs w:val="24"/>
              </w:rPr>
              <w:t xml:space="preserve">GSW </w:t>
            </w:r>
            <w:r w:rsidR="00FD50C5">
              <w:rPr>
                <w:rFonts w:asciiTheme="majorHAnsi" w:hAnsiTheme="majorHAnsi" w:cstheme="majorHAnsi"/>
                <w:sz w:val="24"/>
                <w:szCs w:val="24"/>
              </w:rPr>
              <w:t xml:space="preserve">region </w:t>
            </w:r>
            <w:r w:rsidR="009F375E">
              <w:rPr>
                <w:rFonts w:asciiTheme="majorHAnsi" w:hAnsiTheme="majorHAnsi" w:cstheme="majorHAnsi"/>
                <w:sz w:val="24"/>
                <w:szCs w:val="24"/>
              </w:rPr>
              <w:t xml:space="preserve">have signed </w:t>
            </w:r>
            <w:r w:rsidR="00E53E4A">
              <w:rPr>
                <w:rFonts w:asciiTheme="majorHAnsi" w:hAnsiTheme="majorHAnsi" w:cstheme="majorHAnsi"/>
                <w:sz w:val="24"/>
                <w:szCs w:val="24"/>
              </w:rPr>
              <w:t>a data sharing</w:t>
            </w:r>
            <w:r w:rsidR="00DA7426">
              <w:rPr>
                <w:rFonts w:asciiTheme="majorHAnsi" w:hAnsiTheme="majorHAnsi" w:cstheme="majorHAnsi"/>
                <w:sz w:val="24"/>
                <w:szCs w:val="24"/>
              </w:rPr>
              <w:t xml:space="preserve"> agreement</w:t>
            </w:r>
            <w:r w:rsidR="009F375E">
              <w:rPr>
                <w:rFonts w:asciiTheme="majorHAnsi" w:hAnsiTheme="majorHAnsi" w:cstheme="majorHAnsi"/>
                <w:sz w:val="24"/>
                <w:szCs w:val="24"/>
              </w:rPr>
              <w:t xml:space="preserve"> </w:t>
            </w:r>
            <w:r w:rsidR="00AE1028">
              <w:rPr>
                <w:rFonts w:asciiTheme="majorHAnsi" w:hAnsiTheme="majorHAnsi" w:cstheme="majorHAnsi"/>
                <w:sz w:val="24"/>
                <w:szCs w:val="24"/>
              </w:rPr>
              <w:t xml:space="preserve">with Innovate UK </w:t>
            </w:r>
            <w:r w:rsidR="00DA7426">
              <w:rPr>
                <w:rFonts w:asciiTheme="majorHAnsi" w:hAnsiTheme="majorHAnsi" w:cstheme="majorHAnsi"/>
                <w:sz w:val="24"/>
                <w:szCs w:val="24"/>
              </w:rPr>
              <w:t>so the</w:t>
            </w:r>
            <w:r w:rsidR="00845E18">
              <w:rPr>
                <w:rFonts w:asciiTheme="majorHAnsi" w:hAnsiTheme="majorHAnsi" w:cstheme="majorHAnsi"/>
                <w:sz w:val="24"/>
                <w:szCs w:val="24"/>
              </w:rPr>
              <w:t xml:space="preserve"> </w:t>
            </w:r>
            <w:r w:rsidR="00AE1028">
              <w:rPr>
                <w:rFonts w:asciiTheme="majorHAnsi" w:hAnsiTheme="majorHAnsi" w:cstheme="majorHAnsi"/>
                <w:sz w:val="24"/>
                <w:szCs w:val="24"/>
              </w:rPr>
              <w:t xml:space="preserve">applications and </w:t>
            </w:r>
            <w:r w:rsidR="00DB6E93">
              <w:rPr>
                <w:rFonts w:asciiTheme="majorHAnsi" w:hAnsiTheme="majorHAnsi" w:cstheme="majorHAnsi"/>
                <w:sz w:val="24"/>
                <w:szCs w:val="24"/>
              </w:rPr>
              <w:t xml:space="preserve">independent </w:t>
            </w:r>
            <w:r w:rsidR="00DA7426">
              <w:rPr>
                <w:rFonts w:asciiTheme="majorHAnsi" w:hAnsiTheme="majorHAnsi" w:cstheme="majorHAnsi"/>
                <w:sz w:val="24"/>
                <w:szCs w:val="24"/>
              </w:rPr>
              <w:t>assessments can</w:t>
            </w:r>
            <w:r w:rsidR="00FD50C5">
              <w:rPr>
                <w:rFonts w:asciiTheme="majorHAnsi" w:hAnsiTheme="majorHAnsi" w:cstheme="majorHAnsi"/>
                <w:sz w:val="24"/>
                <w:szCs w:val="24"/>
              </w:rPr>
              <w:t xml:space="preserve"> be shared </w:t>
            </w:r>
            <w:r w:rsidR="00845E18">
              <w:rPr>
                <w:rFonts w:asciiTheme="majorHAnsi" w:hAnsiTheme="majorHAnsi" w:cstheme="majorHAnsi"/>
                <w:sz w:val="24"/>
                <w:szCs w:val="24"/>
              </w:rPr>
              <w:t xml:space="preserve">with LEPs for them to feed into </w:t>
            </w:r>
            <w:r w:rsidR="00AE1028">
              <w:rPr>
                <w:rFonts w:asciiTheme="majorHAnsi" w:hAnsiTheme="majorHAnsi" w:cstheme="majorHAnsi"/>
                <w:sz w:val="24"/>
                <w:szCs w:val="24"/>
              </w:rPr>
              <w:t>discussi</w:t>
            </w:r>
            <w:r w:rsidR="00845E18">
              <w:rPr>
                <w:rFonts w:asciiTheme="majorHAnsi" w:hAnsiTheme="majorHAnsi" w:cstheme="majorHAnsi"/>
                <w:sz w:val="24"/>
                <w:szCs w:val="24"/>
              </w:rPr>
              <w:t xml:space="preserve">ons around </w:t>
            </w:r>
            <w:r w:rsidR="00DA7426">
              <w:rPr>
                <w:rFonts w:asciiTheme="majorHAnsi" w:hAnsiTheme="majorHAnsi" w:cstheme="majorHAnsi"/>
                <w:sz w:val="24"/>
                <w:szCs w:val="24"/>
              </w:rPr>
              <w:t>the final</w:t>
            </w:r>
            <w:r w:rsidR="00845E18">
              <w:rPr>
                <w:rFonts w:asciiTheme="majorHAnsi" w:hAnsiTheme="majorHAnsi" w:cstheme="majorHAnsi"/>
                <w:sz w:val="24"/>
                <w:szCs w:val="24"/>
              </w:rPr>
              <w:t xml:space="preserve"> portfolio of app</w:t>
            </w:r>
            <w:r w:rsidR="00D47DB9">
              <w:rPr>
                <w:rFonts w:asciiTheme="majorHAnsi" w:hAnsiTheme="majorHAnsi" w:cstheme="majorHAnsi"/>
                <w:sz w:val="24"/>
                <w:szCs w:val="24"/>
              </w:rPr>
              <w:t xml:space="preserve">roved projects. </w:t>
            </w:r>
            <w:r w:rsidR="00AE1028">
              <w:rPr>
                <w:rFonts w:asciiTheme="majorHAnsi" w:hAnsiTheme="majorHAnsi" w:cstheme="majorHAnsi"/>
                <w:sz w:val="24"/>
                <w:szCs w:val="24"/>
              </w:rPr>
              <w:t xml:space="preserve"> </w:t>
            </w:r>
            <w:r w:rsidR="00612D15">
              <w:rPr>
                <w:rFonts w:asciiTheme="majorHAnsi" w:hAnsiTheme="majorHAnsi" w:cstheme="majorHAnsi"/>
                <w:sz w:val="24"/>
                <w:szCs w:val="24"/>
              </w:rPr>
              <w:t>If any advice is required from partne</w:t>
            </w:r>
            <w:r w:rsidR="00673B8F">
              <w:rPr>
                <w:rFonts w:asciiTheme="majorHAnsi" w:hAnsiTheme="majorHAnsi" w:cstheme="majorHAnsi"/>
                <w:sz w:val="24"/>
                <w:szCs w:val="24"/>
              </w:rPr>
              <w:t xml:space="preserve">rs, </w:t>
            </w:r>
            <w:r w:rsidR="00612D15">
              <w:rPr>
                <w:rFonts w:asciiTheme="majorHAnsi" w:hAnsiTheme="majorHAnsi" w:cstheme="majorHAnsi"/>
                <w:sz w:val="24"/>
                <w:szCs w:val="24"/>
              </w:rPr>
              <w:t>board members</w:t>
            </w:r>
            <w:r w:rsidR="00961C1A">
              <w:rPr>
                <w:rFonts w:asciiTheme="majorHAnsi" w:hAnsiTheme="majorHAnsi" w:cstheme="majorHAnsi"/>
                <w:sz w:val="24"/>
                <w:szCs w:val="24"/>
              </w:rPr>
              <w:t>,</w:t>
            </w:r>
            <w:r w:rsidR="00612D15">
              <w:rPr>
                <w:rFonts w:asciiTheme="majorHAnsi" w:hAnsiTheme="majorHAnsi" w:cstheme="majorHAnsi"/>
                <w:sz w:val="24"/>
                <w:szCs w:val="24"/>
              </w:rPr>
              <w:t xml:space="preserve"> or colleagues the LEPs will rely on </w:t>
            </w:r>
            <w:r w:rsidR="00DA7426">
              <w:rPr>
                <w:rFonts w:asciiTheme="majorHAnsi" w:hAnsiTheme="majorHAnsi" w:cstheme="majorHAnsi"/>
                <w:sz w:val="24"/>
                <w:szCs w:val="24"/>
              </w:rPr>
              <w:t>their</w:t>
            </w:r>
            <w:r w:rsidR="00612D15">
              <w:rPr>
                <w:rFonts w:asciiTheme="majorHAnsi" w:hAnsiTheme="majorHAnsi" w:cstheme="majorHAnsi"/>
                <w:sz w:val="24"/>
                <w:szCs w:val="24"/>
              </w:rPr>
              <w:t xml:space="preserve"> assurance frameworks </w:t>
            </w:r>
            <w:r w:rsidR="00F41C5A">
              <w:rPr>
                <w:rFonts w:asciiTheme="majorHAnsi" w:hAnsiTheme="majorHAnsi" w:cstheme="majorHAnsi"/>
                <w:sz w:val="24"/>
                <w:szCs w:val="24"/>
              </w:rPr>
              <w:t>but there is only a 36</w:t>
            </w:r>
            <w:r w:rsidR="00961C1A">
              <w:rPr>
                <w:rFonts w:asciiTheme="majorHAnsi" w:hAnsiTheme="majorHAnsi" w:cstheme="majorHAnsi"/>
                <w:sz w:val="24"/>
                <w:szCs w:val="24"/>
              </w:rPr>
              <w:t>-</w:t>
            </w:r>
            <w:r w:rsidR="00F41C5A">
              <w:rPr>
                <w:rFonts w:asciiTheme="majorHAnsi" w:hAnsiTheme="majorHAnsi" w:cstheme="majorHAnsi"/>
                <w:sz w:val="24"/>
                <w:szCs w:val="24"/>
              </w:rPr>
              <w:t>hour window to turn this around</w:t>
            </w:r>
            <w:r w:rsidR="0030554B">
              <w:rPr>
                <w:rFonts w:asciiTheme="majorHAnsi" w:hAnsiTheme="majorHAnsi" w:cstheme="majorHAnsi"/>
                <w:sz w:val="24"/>
                <w:szCs w:val="24"/>
              </w:rPr>
              <w:t>.</w:t>
            </w:r>
          </w:p>
          <w:p w14:paraId="31BC09F6" w14:textId="77777777" w:rsidR="0030554B" w:rsidRDefault="0030554B" w:rsidP="00E71A75">
            <w:pPr>
              <w:widowControl w:val="0"/>
              <w:autoSpaceDE w:val="0"/>
              <w:autoSpaceDN w:val="0"/>
              <w:spacing w:line="240" w:lineRule="atLeast"/>
              <w:rPr>
                <w:rFonts w:asciiTheme="majorHAnsi" w:hAnsiTheme="majorHAnsi" w:cstheme="majorHAnsi"/>
                <w:sz w:val="24"/>
                <w:szCs w:val="24"/>
              </w:rPr>
            </w:pPr>
          </w:p>
          <w:p w14:paraId="71CD4C88" w14:textId="344EAD76" w:rsidR="00E1190E" w:rsidRDefault="000D37BB" w:rsidP="00E1190E">
            <w:pPr>
              <w:spacing w:after="120"/>
              <w:contextualSpacing/>
              <w:rPr>
                <w:rFonts w:asciiTheme="majorHAnsi" w:eastAsia="Arial" w:hAnsiTheme="majorHAnsi" w:cstheme="majorHAnsi"/>
                <w:color w:val="000000" w:themeColor="text1"/>
                <w:sz w:val="24"/>
                <w:szCs w:val="24"/>
              </w:rPr>
            </w:pPr>
            <w:r w:rsidRPr="00C4702D">
              <w:rPr>
                <w:rFonts w:asciiTheme="majorHAnsi" w:hAnsiTheme="majorHAnsi" w:cstheme="majorHAnsi"/>
                <w:sz w:val="24"/>
                <w:szCs w:val="24"/>
                <w:u w:val="single"/>
              </w:rPr>
              <w:t>Tourism</w:t>
            </w:r>
            <w:r w:rsidRPr="001E05A8">
              <w:rPr>
                <w:rFonts w:asciiTheme="majorHAnsi" w:hAnsiTheme="majorHAnsi" w:cstheme="majorHAnsi"/>
                <w:sz w:val="24"/>
                <w:szCs w:val="24"/>
              </w:rPr>
              <w:t xml:space="preserve"> – </w:t>
            </w:r>
            <w:r w:rsidR="0030554B" w:rsidRPr="001E05A8">
              <w:rPr>
                <w:rFonts w:asciiTheme="majorHAnsi" w:hAnsiTheme="majorHAnsi" w:cstheme="majorHAnsi"/>
                <w:sz w:val="24"/>
                <w:szCs w:val="24"/>
              </w:rPr>
              <w:t xml:space="preserve">Destination </w:t>
            </w:r>
            <w:r w:rsidR="00A17CEE" w:rsidRPr="001E05A8">
              <w:rPr>
                <w:rFonts w:asciiTheme="majorHAnsi" w:hAnsiTheme="majorHAnsi" w:cstheme="majorHAnsi"/>
                <w:sz w:val="24"/>
                <w:szCs w:val="24"/>
              </w:rPr>
              <w:t xml:space="preserve">Plymouth </w:t>
            </w:r>
            <w:r w:rsidR="009E4D91" w:rsidRPr="001E05A8">
              <w:rPr>
                <w:rFonts w:asciiTheme="majorHAnsi" w:hAnsiTheme="majorHAnsi" w:cstheme="majorHAnsi"/>
                <w:sz w:val="24"/>
                <w:szCs w:val="24"/>
              </w:rPr>
              <w:t>ha</w:t>
            </w:r>
            <w:r w:rsidR="00961C1A">
              <w:rPr>
                <w:rFonts w:asciiTheme="majorHAnsi" w:hAnsiTheme="majorHAnsi" w:cstheme="majorHAnsi"/>
                <w:sz w:val="24"/>
                <w:szCs w:val="24"/>
              </w:rPr>
              <w:t>s</w:t>
            </w:r>
            <w:r w:rsidR="009E4D91" w:rsidRPr="001E05A8">
              <w:rPr>
                <w:rFonts w:asciiTheme="majorHAnsi" w:hAnsiTheme="majorHAnsi" w:cstheme="majorHAnsi"/>
                <w:sz w:val="24"/>
                <w:szCs w:val="24"/>
              </w:rPr>
              <w:t xml:space="preserve"> finished </w:t>
            </w:r>
            <w:r w:rsidR="00961C1A">
              <w:rPr>
                <w:rFonts w:asciiTheme="majorHAnsi" w:hAnsiTheme="majorHAnsi" w:cstheme="majorHAnsi"/>
                <w:sz w:val="24"/>
                <w:szCs w:val="24"/>
              </w:rPr>
              <w:t>its</w:t>
            </w:r>
            <w:r w:rsidR="009E4D91" w:rsidRPr="001E05A8">
              <w:rPr>
                <w:rFonts w:asciiTheme="majorHAnsi" w:hAnsiTheme="majorHAnsi" w:cstheme="majorHAnsi"/>
                <w:sz w:val="24"/>
                <w:szCs w:val="24"/>
              </w:rPr>
              <w:t xml:space="preserve"> extensive procurement for a touris</w:t>
            </w:r>
            <w:r w:rsidR="00DA7426">
              <w:rPr>
                <w:rFonts w:asciiTheme="majorHAnsi" w:hAnsiTheme="majorHAnsi" w:cstheme="majorHAnsi"/>
                <w:sz w:val="24"/>
                <w:szCs w:val="24"/>
              </w:rPr>
              <w:t>m</w:t>
            </w:r>
            <w:r w:rsidR="009E4D91" w:rsidRPr="001E05A8">
              <w:rPr>
                <w:rFonts w:asciiTheme="majorHAnsi" w:hAnsiTheme="majorHAnsi" w:cstheme="majorHAnsi"/>
                <w:sz w:val="24"/>
                <w:szCs w:val="24"/>
              </w:rPr>
              <w:t xml:space="preserve"> data hub and the successful company </w:t>
            </w:r>
            <w:r w:rsidR="00E1190E" w:rsidRPr="001E05A8">
              <w:rPr>
                <w:rFonts w:asciiTheme="majorHAnsi" w:hAnsiTheme="majorHAnsi" w:cstheme="majorHAnsi"/>
                <w:sz w:val="24"/>
                <w:szCs w:val="24"/>
              </w:rPr>
              <w:t xml:space="preserve">is </w:t>
            </w:r>
            <w:r w:rsidR="00E1190E" w:rsidRPr="001E05A8">
              <w:rPr>
                <w:rFonts w:asciiTheme="majorHAnsi" w:eastAsia="Arial" w:hAnsiTheme="majorHAnsi" w:cstheme="majorHAnsi"/>
                <w:color w:val="000000" w:themeColor="text1"/>
                <w:sz w:val="24"/>
                <w:szCs w:val="24"/>
              </w:rPr>
              <w:t>Acorn T-Stats, wh</w:t>
            </w:r>
            <w:r w:rsidR="00961C1A">
              <w:rPr>
                <w:rFonts w:asciiTheme="majorHAnsi" w:eastAsia="Arial" w:hAnsiTheme="majorHAnsi" w:cstheme="majorHAnsi"/>
                <w:color w:val="000000" w:themeColor="text1"/>
                <w:sz w:val="24"/>
                <w:szCs w:val="24"/>
              </w:rPr>
              <w:t>ich</w:t>
            </w:r>
            <w:r w:rsidR="00E1190E" w:rsidRPr="001E05A8">
              <w:rPr>
                <w:rFonts w:asciiTheme="majorHAnsi" w:eastAsia="Arial" w:hAnsiTheme="majorHAnsi" w:cstheme="majorHAnsi"/>
                <w:color w:val="000000" w:themeColor="text1"/>
                <w:sz w:val="24"/>
                <w:szCs w:val="24"/>
              </w:rPr>
              <w:t xml:space="preserve"> ha</w:t>
            </w:r>
            <w:r w:rsidR="00CB5D49">
              <w:rPr>
                <w:rFonts w:asciiTheme="majorHAnsi" w:eastAsia="Arial" w:hAnsiTheme="majorHAnsi" w:cstheme="majorHAnsi"/>
                <w:color w:val="000000" w:themeColor="text1"/>
                <w:sz w:val="24"/>
                <w:szCs w:val="24"/>
              </w:rPr>
              <w:t>s</w:t>
            </w:r>
            <w:r w:rsidR="00E1190E" w:rsidRPr="001E05A8">
              <w:rPr>
                <w:rFonts w:asciiTheme="majorHAnsi" w:eastAsia="Arial" w:hAnsiTheme="majorHAnsi" w:cstheme="majorHAnsi"/>
                <w:color w:val="000000" w:themeColor="text1"/>
                <w:sz w:val="24"/>
                <w:szCs w:val="24"/>
              </w:rPr>
              <w:t xml:space="preserve"> developed other smaller tourism data hubs and undertook the feasibility work for this project. </w:t>
            </w:r>
            <w:r w:rsidR="001E05A8">
              <w:rPr>
                <w:rFonts w:asciiTheme="majorHAnsi" w:eastAsia="Arial" w:hAnsiTheme="majorHAnsi" w:cstheme="majorHAnsi"/>
                <w:color w:val="000000" w:themeColor="text1"/>
                <w:sz w:val="24"/>
                <w:szCs w:val="24"/>
              </w:rPr>
              <w:t>It is hoped the H</w:t>
            </w:r>
            <w:r w:rsidR="00E1190E" w:rsidRPr="001E05A8">
              <w:rPr>
                <w:rFonts w:asciiTheme="majorHAnsi" w:eastAsia="Arial" w:hAnsiTheme="majorHAnsi" w:cstheme="majorHAnsi"/>
                <w:color w:val="000000" w:themeColor="text1"/>
                <w:sz w:val="24"/>
                <w:szCs w:val="24"/>
              </w:rPr>
              <w:t xml:space="preserve">ub </w:t>
            </w:r>
            <w:r w:rsidR="001E05A8">
              <w:rPr>
                <w:rFonts w:asciiTheme="majorHAnsi" w:eastAsia="Arial" w:hAnsiTheme="majorHAnsi" w:cstheme="majorHAnsi"/>
                <w:color w:val="000000" w:themeColor="text1"/>
                <w:sz w:val="24"/>
                <w:szCs w:val="24"/>
              </w:rPr>
              <w:t>will be fast</w:t>
            </w:r>
            <w:r w:rsidR="00CB5D49">
              <w:rPr>
                <w:rFonts w:asciiTheme="majorHAnsi" w:eastAsia="Arial" w:hAnsiTheme="majorHAnsi" w:cstheme="majorHAnsi"/>
                <w:color w:val="000000" w:themeColor="text1"/>
                <w:sz w:val="24"/>
                <w:szCs w:val="24"/>
              </w:rPr>
              <w:t>-</w:t>
            </w:r>
            <w:r w:rsidR="001E05A8">
              <w:rPr>
                <w:rFonts w:asciiTheme="majorHAnsi" w:eastAsia="Arial" w:hAnsiTheme="majorHAnsi" w:cstheme="majorHAnsi"/>
                <w:color w:val="000000" w:themeColor="text1"/>
                <w:sz w:val="24"/>
                <w:szCs w:val="24"/>
              </w:rPr>
              <w:t xml:space="preserve">tracked </w:t>
            </w:r>
            <w:r w:rsidR="001E7F98">
              <w:rPr>
                <w:rFonts w:asciiTheme="majorHAnsi" w:eastAsia="Arial" w:hAnsiTheme="majorHAnsi" w:cstheme="majorHAnsi"/>
                <w:color w:val="000000" w:themeColor="text1"/>
                <w:sz w:val="24"/>
                <w:szCs w:val="24"/>
              </w:rPr>
              <w:t xml:space="preserve">and will still be </w:t>
            </w:r>
            <w:r w:rsidR="00E1190E" w:rsidRPr="001E05A8">
              <w:rPr>
                <w:rFonts w:asciiTheme="majorHAnsi" w:eastAsia="Arial" w:hAnsiTheme="majorHAnsi" w:cstheme="majorHAnsi"/>
                <w:color w:val="000000" w:themeColor="text1"/>
                <w:sz w:val="24"/>
                <w:szCs w:val="24"/>
              </w:rPr>
              <w:t>on track to go live from April 2024 and operate for 12 months with LEP funding.</w:t>
            </w:r>
          </w:p>
          <w:p w14:paraId="07A24AEB" w14:textId="77777777" w:rsidR="002F6764" w:rsidRPr="001E05A8" w:rsidRDefault="002F6764" w:rsidP="00E1190E">
            <w:pPr>
              <w:spacing w:after="120"/>
              <w:contextualSpacing/>
              <w:rPr>
                <w:rFonts w:asciiTheme="majorHAnsi" w:eastAsia="Arial" w:hAnsiTheme="majorHAnsi" w:cstheme="majorHAnsi"/>
                <w:color w:val="000000" w:themeColor="text1"/>
                <w:sz w:val="24"/>
                <w:szCs w:val="24"/>
              </w:rPr>
            </w:pPr>
          </w:p>
          <w:p w14:paraId="310A354E" w14:textId="272B3A94" w:rsidR="00AD626F" w:rsidRPr="00DD50AC" w:rsidRDefault="00AD626F" w:rsidP="00E1190E">
            <w:pPr>
              <w:widowControl w:val="0"/>
              <w:autoSpaceDE w:val="0"/>
              <w:autoSpaceDN w:val="0"/>
              <w:spacing w:line="240" w:lineRule="atLeast"/>
              <w:rPr>
                <w:rFonts w:asciiTheme="majorHAnsi" w:hAnsiTheme="majorHAnsi" w:cstheme="majorHAnsi"/>
                <w:sz w:val="24"/>
                <w:szCs w:val="24"/>
              </w:rPr>
            </w:pPr>
            <w:r w:rsidRPr="00DD50AC">
              <w:rPr>
                <w:rFonts w:asciiTheme="majorHAnsi" w:hAnsiTheme="majorHAnsi" w:cstheme="majorHAnsi"/>
                <w:sz w:val="24"/>
                <w:szCs w:val="24"/>
              </w:rPr>
              <w:t>The following issue</w:t>
            </w:r>
            <w:r w:rsidR="006B7DDA" w:rsidRPr="00DD50AC">
              <w:rPr>
                <w:rFonts w:asciiTheme="majorHAnsi" w:hAnsiTheme="majorHAnsi" w:cstheme="majorHAnsi"/>
                <w:sz w:val="24"/>
                <w:szCs w:val="24"/>
              </w:rPr>
              <w:t xml:space="preserve">s were </w:t>
            </w:r>
            <w:r w:rsidRPr="00DD50AC">
              <w:rPr>
                <w:rFonts w:asciiTheme="majorHAnsi" w:hAnsiTheme="majorHAnsi" w:cstheme="majorHAnsi"/>
                <w:sz w:val="24"/>
                <w:szCs w:val="24"/>
              </w:rPr>
              <w:t>raised by TE:-</w:t>
            </w:r>
          </w:p>
          <w:p w14:paraId="585533B8" w14:textId="06A9C6D9" w:rsidR="00183479" w:rsidRPr="00DD50AC" w:rsidRDefault="00D01F9C" w:rsidP="00DD50AC">
            <w:pPr>
              <w:pStyle w:val="ListParagraph"/>
              <w:widowControl w:val="0"/>
              <w:numPr>
                <w:ilvl w:val="0"/>
                <w:numId w:val="31"/>
              </w:numPr>
              <w:autoSpaceDE w:val="0"/>
              <w:autoSpaceDN w:val="0"/>
              <w:spacing w:line="240" w:lineRule="atLeast"/>
              <w:rPr>
                <w:rFonts w:asciiTheme="majorHAnsi" w:hAnsiTheme="majorHAnsi" w:cstheme="majorHAnsi"/>
                <w:sz w:val="24"/>
                <w:szCs w:val="24"/>
              </w:rPr>
            </w:pPr>
            <w:r w:rsidRPr="00DD50AC">
              <w:rPr>
                <w:rFonts w:asciiTheme="majorHAnsi" w:hAnsiTheme="majorHAnsi" w:cstheme="majorHAnsi"/>
                <w:sz w:val="24"/>
                <w:szCs w:val="24"/>
              </w:rPr>
              <w:t xml:space="preserve">The </w:t>
            </w:r>
            <w:r w:rsidR="006B7DDA" w:rsidRPr="00DD50AC">
              <w:rPr>
                <w:rFonts w:asciiTheme="majorHAnsi" w:hAnsiTheme="majorHAnsi" w:cstheme="majorHAnsi"/>
                <w:sz w:val="24"/>
                <w:szCs w:val="24"/>
              </w:rPr>
              <w:t>significant i</w:t>
            </w:r>
            <w:r w:rsidRPr="00DD50AC">
              <w:rPr>
                <w:rFonts w:asciiTheme="majorHAnsi" w:hAnsiTheme="majorHAnsi" w:cstheme="majorHAnsi"/>
                <w:sz w:val="24"/>
                <w:szCs w:val="24"/>
              </w:rPr>
              <w:t xml:space="preserve">mpact of </w:t>
            </w:r>
            <w:r w:rsidR="007144E4" w:rsidRPr="00DD50AC">
              <w:rPr>
                <w:rFonts w:asciiTheme="majorHAnsi" w:hAnsiTheme="majorHAnsi" w:cstheme="majorHAnsi"/>
                <w:sz w:val="24"/>
                <w:szCs w:val="24"/>
              </w:rPr>
              <w:t xml:space="preserve">Penzance to Paddington </w:t>
            </w:r>
            <w:r w:rsidRPr="00DD50AC">
              <w:rPr>
                <w:rFonts w:asciiTheme="majorHAnsi" w:hAnsiTheme="majorHAnsi" w:cstheme="majorHAnsi"/>
                <w:sz w:val="24"/>
                <w:szCs w:val="24"/>
              </w:rPr>
              <w:t>trains having to stop at Old Oak Common Station</w:t>
            </w:r>
            <w:r w:rsidR="00163F0D" w:rsidRPr="00DD50AC">
              <w:rPr>
                <w:rFonts w:asciiTheme="majorHAnsi" w:hAnsiTheme="majorHAnsi" w:cstheme="majorHAnsi"/>
                <w:sz w:val="24"/>
                <w:szCs w:val="24"/>
              </w:rPr>
              <w:t xml:space="preserve"> </w:t>
            </w:r>
            <w:r w:rsidR="007144E4" w:rsidRPr="00DD50AC">
              <w:rPr>
                <w:rFonts w:asciiTheme="majorHAnsi" w:hAnsiTheme="majorHAnsi" w:cstheme="majorHAnsi"/>
                <w:sz w:val="24"/>
                <w:szCs w:val="24"/>
              </w:rPr>
              <w:t xml:space="preserve">which </w:t>
            </w:r>
            <w:r w:rsidR="006B7DDA" w:rsidRPr="00DD50AC">
              <w:rPr>
                <w:rFonts w:asciiTheme="majorHAnsi" w:hAnsiTheme="majorHAnsi" w:cstheme="majorHAnsi"/>
                <w:sz w:val="24"/>
                <w:szCs w:val="24"/>
              </w:rPr>
              <w:t xml:space="preserve">involves the whole </w:t>
            </w:r>
            <w:r w:rsidR="009B6CB8" w:rsidRPr="00DD50AC">
              <w:rPr>
                <w:rFonts w:asciiTheme="majorHAnsi" w:hAnsiTheme="majorHAnsi" w:cstheme="majorHAnsi"/>
                <w:sz w:val="24"/>
                <w:szCs w:val="24"/>
              </w:rPr>
              <w:t>GWR</w:t>
            </w:r>
            <w:r w:rsidR="00527F78" w:rsidRPr="00DD50AC">
              <w:rPr>
                <w:rFonts w:asciiTheme="majorHAnsi" w:hAnsiTheme="majorHAnsi" w:cstheme="majorHAnsi"/>
                <w:sz w:val="24"/>
                <w:szCs w:val="24"/>
              </w:rPr>
              <w:t xml:space="preserve"> network including Wales and West </w:t>
            </w:r>
            <w:r w:rsidR="00163F0D" w:rsidRPr="00DD50AC">
              <w:rPr>
                <w:rFonts w:asciiTheme="majorHAnsi" w:hAnsiTheme="majorHAnsi" w:cstheme="majorHAnsi"/>
                <w:sz w:val="24"/>
                <w:szCs w:val="24"/>
              </w:rPr>
              <w:t xml:space="preserve">and will </w:t>
            </w:r>
            <w:r w:rsidR="00527F78" w:rsidRPr="00DD50AC">
              <w:rPr>
                <w:rFonts w:asciiTheme="majorHAnsi" w:hAnsiTheme="majorHAnsi" w:cstheme="majorHAnsi"/>
                <w:sz w:val="24"/>
                <w:szCs w:val="24"/>
              </w:rPr>
              <w:t xml:space="preserve">add at least 5 minutes </w:t>
            </w:r>
            <w:r w:rsidR="006A4D39" w:rsidRPr="00DD50AC">
              <w:rPr>
                <w:rFonts w:asciiTheme="majorHAnsi" w:hAnsiTheme="majorHAnsi" w:cstheme="majorHAnsi"/>
                <w:sz w:val="24"/>
                <w:szCs w:val="24"/>
              </w:rPr>
              <w:t xml:space="preserve">each way to journeys. </w:t>
            </w:r>
            <w:r w:rsidR="002D4E4E" w:rsidRPr="00DD50AC">
              <w:rPr>
                <w:rFonts w:asciiTheme="majorHAnsi" w:hAnsiTheme="majorHAnsi" w:cstheme="majorHAnsi"/>
                <w:sz w:val="24"/>
                <w:szCs w:val="24"/>
              </w:rPr>
              <w:t>Once con</w:t>
            </w:r>
            <w:r w:rsidR="00CB5D49">
              <w:rPr>
                <w:rFonts w:asciiTheme="majorHAnsi" w:hAnsiTheme="majorHAnsi" w:cstheme="majorHAnsi"/>
                <w:sz w:val="24"/>
                <w:szCs w:val="24"/>
              </w:rPr>
              <w:t>s</w:t>
            </w:r>
            <w:r w:rsidR="002D4E4E" w:rsidRPr="00DD50AC">
              <w:rPr>
                <w:rFonts w:asciiTheme="majorHAnsi" w:hAnsiTheme="majorHAnsi" w:cstheme="majorHAnsi"/>
                <w:sz w:val="24"/>
                <w:szCs w:val="24"/>
              </w:rPr>
              <w:t>truction is completed there will be no 3</w:t>
            </w:r>
            <w:r w:rsidR="00CB5D49">
              <w:rPr>
                <w:rFonts w:asciiTheme="majorHAnsi" w:hAnsiTheme="majorHAnsi" w:cstheme="majorHAnsi"/>
                <w:sz w:val="24"/>
                <w:szCs w:val="24"/>
              </w:rPr>
              <w:t>-</w:t>
            </w:r>
            <w:r w:rsidR="002D4E4E" w:rsidRPr="00DD50AC">
              <w:rPr>
                <w:rFonts w:asciiTheme="majorHAnsi" w:hAnsiTheme="majorHAnsi" w:cstheme="majorHAnsi"/>
                <w:sz w:val="24"/>
                <w:szCs w:val="24"/>
              </w:rPr>
              <w:t xml:space="preserve">hour trains </w:t>
            </w:r>
            <w:r w:rsidR="00F42B02" w:rsidRPr="00DD50AC">
              <w:rPr>
                <w:rFonts w:asciiTheme="majorHAnsi" w:hAnsiTheme="majorHAnsi" w:cstheme="majorHAnsi"/>
                <w:sz w:val="24"/>
                <w:szCs w:val="24"/>
              </w:rPr>
              <w:t xml:space="preserve">from Plymouth </w:t>
            </w:r>
            <w:r w:rsidR="002D4E4E" w:rsidRPr="00DD50AC">
              <w:rPr>
                <w:rFonts w:asciiTheme="majorHAnsi" w:hAnsiTheme="majorHAnsi" w:cstheme="majorHAnsi"/>
                <w:sz w:val="24"/>
                <w:szCs w:val="24"/>
              </w:rPr>
              <w:t xml:space="preserve">to London </w:t>
            </w:r>
            <w:r w:rsidR="00F07685" w:rsidRPr="00DD50AC">
              <w:rPr>
                <w:rFonts w:asciiTheme="majorHAnsi" w:hAnsiTheme="majorHAnsi" w:cstheme="majorHAnsi"/>
                <w:sz w:val="24"/>
                <w:szCs w:val="24"/>
              </w:rPr>
              <w:t xml:space="preserve">which is </w:t>
            </w:r>
            <w:r w:rsidR="00F257A0" w:rsidRPr="00DD50AC">
              <w:rPr>
                <w:rFonts w:asciiTheme="majorHAnsi" w:hAnsiTheme="majorHAnsi" w:cstheme="majorHAnsi"/>
                <w:sz w:val="24"/>
                <w:szCs w:val="24"/>
              </w:rPr>
              <w:t xml:space="preserve">a real issue </w:t>
            </w:r>
            <w:r w:rsidR="00F07685" w:rsidRPr="00DD50AC">
              <w:rPr>
                <w:rFonts w:asciiTheme="majorHAnsi" w:hAnsiTheme="majorHAnsi" w:cstheme="majorHAnsi"/>
                <w:sz w:val="24"/>
                <w:szCs w:val="24"/>
              </w:rPr>
              <w:t xml:space="preserve">with no consultation around this.  It is drawn to the attention of </w:t>
            </w:r>
            <w:r w:rsidR="00695128" w:rsidRPr="00DD50AC">
              <w:rPr>
                <w:rFonts w:asciiTheme="majorHAnsi" w:hAnsiTheme="majorHAnsi" w:cstheme="majorHAnsi"/>
                <w:sz w:val="24"/>
                <w:szCs w:val="24"/>
              </w:rPr>
              <w:t xml:space="preserve">partners for </w:t>
            </w:r>
            <w:r w:rsidR="009C63EF" w:rsidRPr="00DD50AC">
              <w:rPr>
                <w:rFonts w:asciiTheme="majorHAnsi" w:hAnsiTheme="majorHAnsi" w:cstheme="majorHAnsi"/>
                <w:sz w:val="24"/>
                <w:szCs w:val="24"/>
              </w:rPr>
              <w:t xml:space="preserve">substantial </w:t>
            </w:r>
            <w:r w:rsidR="00183479" w:rsidRPr="00DD50AC">
              <w:rPr>
                <w:rFonts w:asciiTheme="majorHAnsi" w:hAnsiTheme="majorHAnsi" w:cstheme="majorHAnsi"/>
                <w:sz w:val="24"/>
                <w:szCs w:val="24"/>
              </w:rPr>
              <w:t xml:space="preserve">partner </w:t>
            </w:r>
            <w:r w:rsidR="009C63EF" w:rsidRPr="00DD50AC">
              <w:rPr>
                <w:rFonts w:asciiTheme="majorHAnsi" w:hAnsiTheme="majorHAnsi" w:cstheme="majorHAnsi"/>
                <w:sz w:val="24"/>
                <w:szCs w:val="24"/>
              </w:rPr>
              <w:t>lobbying and campaigning against this retrospective step for SW travellers</w:t>
            </w:r>
            <w:r w:rsidR="00183479" w:rsidRPr="00DD50AC">
              <w:rPr>
                <w:rFonts w:asciiTheme="majorHAnsi" w:hAnsiTheme="majorHAnsi" w:cstheme="majorHAnsi"/>
                <w:sz w:val="24"/>
                <w:szCs w:val="24"/>
              </w:rPr>
              <w:t xml:space="preserve">.  </w:t>
            </w:r>
            <w:r w:rsidR="00B455D2" w:rsidRPr="00DD50AC">
              <w:rPr>
                <w:rFonts w:asciiTheme="majorHAnsi" w:hAnsiTheme="majorHAnsi" w:cstheme="majorHAnsi"/>
                <w:sz w:val="24"/>
                <w:szCs w:val="24"/>
              </w:rPr>
              <w:t xml:space="preserve"> </w:t>
            </w:r>
          </w:p>
          <w:p w14:paraId="5E1F9490" w14:textId="77777777" w:rsidR="00DD50AC" w:rsidRPr="00DD50AC" w:rsidRDefault="00DD50AC" w:rsidP="00F257A0">
            <w:pPr>
              <w:widowControl w:val="0"/>
              <w:autoSpaceDE w:val="0"/>
              <w:autoSpaceDN w:val="0"/>
              <w:spacing w:line="240" w:lineRule="atLeast"/>
              <w:rPr>
                <w:rFonts w:asciiTheme="majorHAnsi" w:hAnsiTheme="majorHAnsi" w:cstheme="majorHAnsi"/>
                <w:sz w:val="24"/>
                <w:szCs w:val="24"/>
              </w:rPr>
            </w:pPr>
          </w:p>
          <w:p w14:paraId="408BCAC9" w14:textId="16D57052" w:rsidR="008C26EF" w:rsidRPr="00DD50AC" w:rsidRDefault="00EB19A1" w:rsidP="00DD50AC">
            <w:pPr>
              <w:pStyle w:val="ListParagraph"/>
              <w:widowControl w:val="0"/>
              <w:numPr>
                <w:ilvl w:val="0"/>
                <w:numId w:val="31"/>
              </w:numPr>
              <w:autoSpaceDE w:val="0"/>
              <w:autoSpaceDN w:val="0"/>
              <w:spacing w:line="240" w:lineRule="atLeast"/>
              <w:rPr>
                <w:rFonts w:asciiTheme="majorHAnsi" w:hAnsiTheme="majorHAnsi" w:cstheme="majorHAnsi"/>
                <w:sz w:val="24"/>
                <w:szCs w:val="24"/>
              </w:rPr>
            </w:pPr>
            <w:r>
              <w:rPr>
                <w:rFonts w:asciiTheme="majorHAnsi" w:hAnsiTheme="majorHAnsi" w:cstheme="majorHAnsi"/>
                <w:sz w:val="24"/>
                <w:szCs w:val="24"/>
              </w:rPr>
              <w:t xml:space="preserve">The </w:t>
            </w:r>
            <w:r w:rsidR="00A20D47" w:rsidRPr="00DD50AC">
              <w:rPr>
                <w:rFonts w:asciiTheme="majorHAnsi" w:hAnsiTheme="majorHAnsi" w:cstheme="majorHAnsi"/>
                <w:sz w:val="24"/>
                <w:szCs w:val="24"/>
              </w:rPr>
              <w:t xml:space="preserve">topic of Energy </w:t>
            </w:r>
            <w:r w:rsidR="006B0CE3" w:rsidRPr="00DD50AC">
              <w:rPr>
                <w:rFonts w:asciiTheme="majorHAnsi" w:hAnsiTheme="majorHAnsi" w:cstheme="majorHAnsi"/>
                <w:sz w:val="24"/>
                <w:szCs w:val="24"/>
              </w:rPr>
              <w:t>and Plymouth’s deal with Associated British Ports to decarbonsise Millbay Port which is 2 years ahead of schedule</w:t>
            </w:r>
            <w:r w:rsidR="00C67353" w:rsidRPr="00DD50AC">
              <w:rPr>
                <w:rFonts w:asciiTheme="majorHAnsi" w:hAnsiTheme="majorHAnsi" w:cstheme="majorHAnsi"/>
                <w:sz w:val="24"/>
                <w:szCs w:val="24"/>
              </w:rPr>
              <w:t xml:space="preserve"> </w:t>
            </w:r>
            <w:r w:rsidR="00E961CD" w:rsidRPr="00DD50AC">
              <w:rPr>
                <w:rFonts w:asciiTheme="majorHAnsi" w:hAnsiTheme="majorHAnsi" w:cstheme="majorHAnsi"/>
                <w:sz w:val="24"/>
                <w:szCs w:val="24"/>
              </w:rPr>
              <w:t>is being t</w:t>
            </w:r>
            <w:r w:rsidR="006B638B" w:rsidRPr="00DD50AC">
              <w:rPr>
                <w:rFonts w:asciiTheme="majorHAnsi" w:hAnsiTheme="majorHAnsi" w:cstheme="majorHAnsi"/>
                <w:sz w:val="24"/>
                <w:szCs w:val="24"/>
              </w:rPr>
              <w:t>h</w:t>
            </w:r>
            <w:r w:rsidR="00C67353" w:rsidRPr="00DD50AC">
              <w:rPr>
                <w:rFonts w:asciiTheme="majorHAnsi" w:hAnsiTheme="majorHAnsi" w:cstheme="majorHAnsi"/>
                <w:sz w:val="24"/>
                <w:szCs w:val="24"/>
              </w:rPr>
              <w:t>warted by the National Grid’s waiting list of 80 months to be able to connect to the grid to deliver shore power</w:t>
            </w:r>
            <w:r w:rsidR="006B638B" w:rsidRPr="00DD50AC">
              <w:rPr>
                <w:rFonts w:asciiTheme="majorHAnsi" w:hAnsiTheme="majorHAnsi" w:cstheme="majorHAnsi"/>
                <w:sz w:val="24"/>
                <w:szCs w:val="24"/>
              </w:rPr>
              <w:t xml:space="preserve">.  There are </w:t>
            </w:r>
            <w:r w:rsidR="00400958">
              <w:rPr>
                <w:rFonts w:asciiTheme="majorHAnsi" w:hAnsiTheme="majorHAnsi" w:cstheme="majorHAnsi"/>
                <w:sz w:val="24"/>
                <w:szCs w:val="24"/>
              </w:rPr>
              <w:t>several</w:t>
            </w:r>
            <w:r w:rsidR="006B638B" w:rsidRPr="00DD50AC">
              <w:rPr>
                <w:rFonts w:asciiTheme="majorHAnsi" w:hAnsiTheme="majorHAnsi" w:cstheme="majorHAnsi"/>
                <w:sz w:val="24"/>
                <w:szCs w:val="24"/>
              </w:rPr>
              <w:t xml:space="preserve"> similar project</w:t>
            </w:r>
            <w:r w:rsidR="00A77A38" w:rsidRPr="00DD50AC">
              <w:rPr>
                <w:rFonts w:asciiTheme="majorHAnsi" w:hAnsiTheme="majorHAnsi" w:cstheme="majorHAnsi"/>
                <w:sz w:val="24"/>
                <w:szCs w:val="24"/>
              </w:rPr>
              <w:t>s</w:t>
            </w:r>
            <w:r w:rsidR="006B638B" w:rsidRPr="00DD50AC">
              <w:rPr>
                <w:rFonts w:asciiTheme="majorHAnsi" w:hAnsiTheme="majorHAnsi" w:cstheme="majorHAnsi"/>
                <w:sz w:val="24"/>
                <w:szCs w:val="24"/>
              </w:rPr>
              <w:t xml:space="preserve"> around the peninsula also suffering from </w:t>
            </w:r>
            <w:r w:rsidR="008C26EF" w:rsidRPr="00DD50AC">
              <w:rPr>
                <w:rFonts w:asciiTheme="majorHAnsi" w:hAnsiTheme="majorHAnsi" w:cstheme="majorHAnsi"/>
                <w:sz w:val="24"/>
                <w:szCs w:val="24"/>
              </w:rPr>
              <w:t xml:space="preserve">unacceptable delays in grid connections. </w:t>
            </w:r>
            <w:r w:rsidR="006D5603" w:rsidRPr="00DD50AC">
              <w:rPr>
                <w:rFonts w:asciiTheme="majorHAnsi" w:hAnsiTheme="majorHAnsi" w:cstheme="majorHAnsi"/>
                <w:sz w:val="24"/>
                <w:szCs w:val="24"/>
              </w:rPr>
              <w:t>Th</w:t>
            </w:r>
            <w:r w:rsidR="00A77A38" w:rsidRPr="00DD50AC">
              <w:rPr>
                <w:rFonts w:asciiTheme="majorHAnsi" w:hAnsiTheme="majorHAnsi" w:cstheme="majorHAnsi"/>
                <w:sz w:val="24"/>
                <w:szCs w:val="24"/>
              </w:rPr>
              <w:t xml:space="preserve">e </w:t>
            </w:r>
            <w:r w:rsidR="006D5603" w:rsidRPr="00DD50AC">
              <w:rPr>
                <w:rFonts w:asciiTheme="majorHAnsi" w:hAnsiTheme="majorHAnsi" w:cstheme="majorHAnsi"/>
                <w:sz w:val="24"/>
                <w:szCs w:val="24"/>
              </w:rPr>
              <w:t xml:space="preserve">issue has been raised latterly within the HotSW Energy Programme Board and </w:t>
            </w:r>
            <w:r w:rsidR="007328E4" w:rsidRPr="00DD50AC">
              <w:rPr>
                <w:rFonts w:asciiTheme="majorHAnsi" w:hAnsiTheme="majorHAnsi" w:cstheme="majorHAnsi"/>
                <w:sz w:val="24"/>
                <w:szCs w:val="24"/>
              </w:rPr>
              <w:t xml:space="preserve">will continue to be within the newly formed GSW Energy Programme Board and has also been highlighted nationally </w:t>
            </w:r>
            <w:r w:rsidR="003B5F13" w:rsidRPr="00DD50AC">
              <w:rPr>
                <w:rFonts w:asciiTheme="majorHAnsi" w:hAnsiTheme="majorHAnsi" w:cstheme="majorHAnsi"/>
                <w:sz w:val="24"/>
                <w:szCs w:val="24"/>
              </w:rPr>
              <w:t xml:space="preserve">with the </w:t>
            </w:r>
            <w:r w:rsidR="007328E4" w:rsidRPr="00DD50AC">
              <w:rPr>
                <w:rFonts w:asciiTheme="majorHAnsi" w:hAnsiTheme="majorHAnsi" w:cstheme="majorHAnsi"/>
                <w:sz w:val="24"/>
                <w:szCs w:val="24"/>
              </w:rPr>
              <w:t>APPG</w:t>
            </w:r>
            <w:r w:rsidR="00F7577E" w:rsidRPr="00DD50AC">
              <w:rPr>
                <w:rFonts w:asciiTheme="majorHAnsi" w:hAnsiTheme="majorHAnsi" w:cstheme="majorHAnsi"/>
                <w:sz w:val="24"/>
                <w:szCs w:val="24"/>
              </w:rPr>
              <w:t xml:space="preserve"> on Net Zero</w:t>
            </w:r>
            <w:r w:rsidR="007328E4" w:rsidRPr="00DD50AC">
              <w:rPr>
                <w:rFonts w:asciiTheme="majorHAnsi" w:hAnsiTheme="majorHAnsi" w:cstheme="majorHAnsi"/>
                <w:sz w:val="24"/>
                <w:szCs w:val="24"/>
              </w:rPr>
              <w:t xml:space="preserve"> </w:t>
            </w:r>
            <w:r w:rsidR="003B5F13" w:rsidRPr="00DD50AC">
              <w:rPr>
                <w:rFonts w:asciiTheme="majorHAnsi" w:hAnsiTheme="majorHAnsi" w:cstheme="majorHAnsi"/>
                <w:sz w:val="24"/>
                <w:szCs w:val="24"/>
              </w:rPr>
              <w:t xml:space="preserve">picking up upon this. </w:t>
            </w:r>
            <w:r w:rsidR="006D7843" w:rsidRPr="00DD50AC">
              <w:rPr>
                <w:rFonts w:asciiTheme="majorHAnsi" w:hAnsiTheme="majorHAnsi" w:cstheme="majorHAnsi"/>
                <w:sz w:val="24"/>
                <w:szCs w:val="24"/>
              </w:rPr>
              <w:t xml:space="preserve"> </w:t>
            </w:r>
          </w:p>
          <w:p w14:paraId="624F54D9" w14:textId="77777777" w:rsidR="00E961CD" w:rsidRDefault="00E961CD" w:rsidP="00A20D47">
            <w:pPr>
              <w:widowControl w:val="0"/>
              <w:autoSpaceDE w:val="0"/>
              <w:autoSpaceDN w:val="0"/>
              <w:spacing w:line="240" w:lineRule="atLeast"/>
              <w:rPr>
                <w:rFonts w:asciiTheme="majorHAnsi" w:hAnsiTheme="majorHAnsi" w:cstheme="majorHAnsi"/>
                <w:sz w:val="24"/>
                <w:szCs w:val="24"/>
              </w:rPr>
            </w:pPr>
          </w:p>
          <w:p w14:paraId="4EFD8A64" w14:textId="1542B0A4" w:rsidR="00973A5F" w:rsidRPr="005D598B" w:rsidRDefault="00FF4EB9" w:rsidP="00AE39B8">
            <w:pPr>
              <w:contextualSpacing/>
              <w:rPr>
                <w:rFonts w:asciiTheme="majorHAnsi" w:eastAsia="Arial" w:hAnsiTheme="majorHAnsi" w:cstheme="majorHAnsi"/>
                <w:color w:val="000000" w:themeColor="text1"/>
                <w:sz w:val="24"/>
                <w:szCs w:val="24"/>
              </w:rPr>
            </w:pPr>
            <w:r w:rsidRPr="005D598B">
              <w:rPr>
                <w:rFonts w:asciiTheme="majorHAnsi" w:eastAsia="Arial" w:hAnsiTheme="majorHAnsi" w:cstheme="majorHAnsi"/>
                <w:color w:val="000000" w:themeColor="text1"/>
                <w:sz w:val="24"/>
                <w:szCs w:val="24"/>
              </w:rPr>
              <w:lastRenderedPageBreak/>
              <w:t>The government announced in the Autumn Statement last year that it intends to fund Growth Hubs during 24/25</w:t>
            </w:r>
            <w:r w:rsidR="00414332" w:rsidRPr="005D598B">
              <w:rPr>
                <w:rFonts w:asciiTheme="majorHAnsi" w:eastAsia="Arial" w:hAnsiTheme="majorHAnsi" w:cstheme="majorHAnsi"/>
                <w:color w:val="000000" w:themeColor="text1"/>
                <w:sz w:val="24"/>
                <w:szCs w:val="24"/>
              </w:rPr>
              <w:t xml:space="preserve"> but </w:t>
            </w:r>
            <w:r w:rsidR="00D4444D" w:rsidRPr="005D598B">
              <w:rPr>
                <w:rFonts w:asciiTheme="majorHAnsi" w:eastAsia="Arial" w:hAnsiTheme="majorHAnsi" w:cstheme="majorHAnsi"/>
                <w:color w:val="000000" w:themeColor="text1"/>
                <w:sz w:val="24"/>
                <w:szCs w:val="24"/>
              </w:rPr>
              <w:t xml:space="preserve">there has been </w:t>
            </w:r>
            <w:r w:rsidR="00414332" w:rsidRPr="005D598B">
              <w:rPr>
                <w:rFonts w:asciiTheme="majorHAnsi" w:eastAsia="Arial" w:hAnsiTheme="majorHAnsi" w:cstheme="majorHAnsi"/>
                <w:color w:val="000000" w:themeColor="text1"/>
                <w:sz w:val="24"/>
                <w:szCs w:val="24"/>
              </w:rPr>
              <w:t>no clarity or confirmation so far</w:t>
            </w:r>
            <w:r w:rsidRPr="005D598B">
              <w:rPr>
                <w:rFonts w:asciiTheme="majorHAnsi" w:eastAsia="Arial" w:hAnsiTheme="majorHAnsi" w:cstheme="majorHAnsi"/>
                <w:color w:val="000000" w:themeColor="text1"/>
                <w:sz w:val="24"/>
                <w:szCs w:val="24"/>
              </w:rPr>
              <w:t xml:space="preserve">. </w:t>
            </w:r>
            <w:bookmarkStart w:id="5" w:name="_Hlk155882176"/>
            <w:r w:rsidRPr="005D598B">
              <w:rPr>
                <w:rFonts w:asciiTheme="majorHAnsi" w:eastAsia="Arial" w:hAnsiTheme="majorHAnsi" w:cstheme="majorHAnsi"/>
                <w:color w:val="000000" w:themeColor="text1"/>
                <w:sz w:val="24"/>
                <w:szCs w:val="24"/>
              </w:rPr>
              <w:t xml:space="preserve">OIC is therefore recommending to the Board that it now approves the additional £89k </w:t>
            </w:r>
            <w:r w:rsidR="00414332" w:rsidRPr="005D598B">
              <w:rPr>
                <w:rFonts w:asciiTheme="majorHAnsi" w:eastAsia="Arial" w:hAnsiTheme="majorHAnsi" w:cstheme="majorHAnsi"/>
                <w:color w:val="000000" w:themeColor="text1"/>
                <w:sz w:val="24"/>
                <w:szCs w:val="24"/>
              </w:rPr>
              <w:t xml:space="preserve">to be underwritten </w:t>
            </w:r>
            <w:r w:rsidR="00ED2EB1" w:rsidRPr="005D598B">
              <w:rPr>
                <w:rFonts w:asciiTheme="majorHAnsi" w:eastAsia="Arial" w:hAnsiTheme="majorHAnsi" w:cstheme="majorHAnsi"/>
                <w:color w:val="000000" w:themeColor="text1"/>
                <w:sz w:val="24"/>
                <w:szCs w:val="24"/>
              </w:rPr>
              <w:t xml:space="preserve">and </w:t>
            </w:r>
            <w:r w:rsidRPr="005D598B">
              <w:rPr>
                <w:rFonts w:asciiTheme="majorHAnsi" w:eastAsia="Arial" w:hAnsiTheme="majorHAnsi" w:cstheme="majorHAnsi"/>
                <w:color w:val="000000" w:themeColor="text1"/>
                <w:sz w:val="24"/>
                <w:szCs w:val="24"/>
              </w:rPr>
              <w:t xml:space="preserve">ringfenced in the LEP reserves to cover </w:t>
            </w:r>
            <w:r w:rsidR="00400958">
              <w:rPr>
                <w:rFonts w:asciiTheme="majorHAnsi" w:eastAsia="Arial" w:hAnsiTheme="majorHAnsi" w:cstheme="majorHAnsi"/>
                <w:color w:val="000000" w:themeColor="text1"/>
                <w:sz w:val="24"/>
                <w:szCs w:val="24"/>
              </w:rPr>
              <w:t xml:space="preserve">the </w:t>
            </w:r>
            <w:r w:rsidRPr="005D598B">
              <w:rPr>
                <w:rFonts w:asciiTheme="majorHAnsi" w:eastAsia="Arial" w:hAnsiTheme="majorHAnsi" w:cstheme="majorHAnsi"/>
                <w:color w:val="000000" w:themeColor="text1"/>
                <w:sz w:val="24"/>
                <w:szCs w:val="24"/>
              </w:rPr>
              <w:t>Q1 24/25 cost of running the Growth Hub</w:t>
            </w:r>
            <w:bookmarkEnd w:id="5"/>
            <w:r w:rsidRPr="005D598B">
              <w:rPr>
                <w:rFonts w:asciiTheme="majorHAnsi" w:eastAsia="Arial" w:hAnsiTheme="majorHAnsi" w:cstheme="majorHAnsi"/>
                <w:color w:val="000000" w:themeColor="text1"/>
                <w:sz w:val="24"/>
                <w:szCs w:val="24"/>
              </w:rPr>
              <w:t>.</w:t>
            </w:r>
          </w:p>
          <w:p w14:paraId="2B153B0A" w14:textId="77777777" w:rsidR="00973A5F" w:rsidRPr="005D598B" w:rsidRDefault="00973A5F" w:rsidP="00AE39B8">
            <w:pPr>
              <w:contextualSpacing/>
              <w:rPr>
                <w:rFonts w:asciiTheme="majorHAnsi" w:eastAsia="Arial" w:hAnsiTheme="majorHAnsi" w:cstheme="majorHAnsi"/>
                <w:color w:val="000000" w:themeColor="text1"/>
                <w:sz w:val="24"/>
                <w:szCs w:val="24"/>
              </w:rPr>
            </w:pPr>
          </w:p>
          <w:p w14:paraId="43762670" w14:textId="77777777" w:rsidR="00AC5F7B" w:rsidRDefault="00973A5F" w:rsidP="00984D1D">
            <w:pPr>
              <w:contextualSpacing/>
              <w:rPr>
                <w:rFonts w:asciiTheme="majorHAnsi" w:hAnsiTheme="majorHAnsi" w:cstheme="majorHAnsi"/>
                <w:b/>
                <w:bCs/>
                <w:sz w:val="24"/>
                <w:szCs w:val="24"/>
              </w:rPr>
            </w:pPr>
            <w:r w:rsidRPr="005D598B">
              <w:rPr>
                <w:rFonts w:asciiTheme="majorHAnsi" w:eastAsia="Arial" w:hAnsiTheme="majorHAnsi" w:cstheme="majorHAnsi"/>
                <w:b/>
                <w:bCs/>
                <w:color w:val="000000" w:themeColor="text1"/>
                <w:sz w:val="24"/>
                <w:szCs w:val="24"/>
              </w:rPr>
              <w:t>Decision</w:t>
            </w:r>
            <w:r w:rsidR="00B14C63">
              <w:rPr>
                <w:rFonts w:asciiTheme="majorHAnsi" w:eastAsia="Arial" w:hAnsiTheme="majorHAnsi" w:cstheme="majorHAnsi"/>
                <w:b/>
                <w:bCs/>
                <w:color w:val="000000" w:themeColor="text1"/>
                <w:sz w:val="24"/>
                <w:szCs w:val="24"/>
              </w:rPr>
              <w:t xml:space="preserve"> &amp; Action</w:t>
            </w:r>
            <w:r w:rsidRPr="005D598B">
              <w:rPr>
                <w:rFonts w:asciiTheme="majorHAnsi" w:eastAsia="Arial" w:hAnsiTheme="majorHAnsi" w:cstheme="majorHAnsi"/>
                <w:b/>
                <w:bCs/>
                <w:color w:val="000000" w:themeColor="text1"/>
                <w:sz w:val="24"/>
                <w:szCs w:val="24"/>
              </w:rPr>
              <w:t>: The Board approved the additional £89</w:t>
            </w:r>
            <w:r w:rsidR="005D598B" w:rsidRPr="005D598B">
              <w:rPr>
                <w:rFonts w:asciiTheme="majorHAnsi" w:eastAsia="Arial" w:hAnsiTheme="majorHAnsi" w:cstheme="majorHAnsi"/>
                <w:b/>
                <w:bCs/>
                <w:color w:val="000000" w:themeColor="text1"/>
                <w:sz w:val="24"/>
                <w:szCs w:val="24"/>
              </w:rPr>
              <w:t>k ringfenced in LEP reserves to cover the cost of</w:t>
            </w:r>
            <w:r w:rsidR="00AE39B8" w:rsidRPr="005D598B">
              <w:rPr>
                <w:rFonts w:asciiTheme="majorHAnsi" w:hAnsiTheme="majorHAnsi" w:cstheme="majorHAnsi"/>
                <w:b/>
                <w:bCs/>
                <w:sz w:val="24"/>
                <w:szCs w:val="24"/>
              </w:rPr>
              <w:t xml:space="preserve"> running the Growth Hub during Q1 2024/25 </w:t>
            </w:r>
            <w:r w:rsidR="00B14C63">
              <w:rPr>
                <w:rFonts w:asciiTheme="majorHAnsi" w:hAnsiTheme="majorHAnsi" w:cstheme="majorHAnsi"/>
                <w:b/>
                <w:bCs/>
                <w:sz w:val="24"/>
                <w:szCs w:val="24"/>
              </w:rPr>
              <w:t xml:space="preserve"> </w:t>
            </w:r>
            <w:r w:rsidR="00C570C0">
              <w:rPr>
                <w:rFonts w:asciiTheme="majorHAnsi" w:hAnsiTheme="majorHAnsi" w:cstheme="majorHAnsi"/>
                <w:b/>
                <w:bCs/>
                <w:sz w:val="24"/>
                <w:szCs w:val="24"/>
              </w:rPr>
              <w:t xml:space="preserve">and this is </w:t>
            </w:r>
            <w:r w:rsidR="00B14C63">
              <w:rPr>
                <w:rFonts w:asciiTheme="majorHAnsi" w:hAnsiTheme="majorHAnsi" w:cstheme="majorHAnsi"/>
                <w:b/>
                <w:bCs/>
                <w:sz w:val="24"/>
                <w:szCs w:val="24"/>
              </w:rPr>
              <w:t xml:space="preserve">to be </w:t>
            </w:r>
            <w:r w:rsidR="00C570C0">
              <w:rPr>
                <w:rFonts w:asciiTheme="majorHAnsi" w:hAnsiTheme="majorHAnsi" w:cstheme="majorHAnsi"/>
                <w:b/>
                <w:bCs/>
                <w:sz w:val="24"/>
                <w:szCs w:val="24"/>
              </w:rPr>
              <w:t xml:space="preserve">noted in the IP. </w:t>
            </w:r>
          </w:p>
          <w:p w14:paraId="36A9FE45" w14:textId="782AEA72" w:rsidR="00EB19A1" w:rsidRPr="00BD115E" w:rsidRDefault="00EB19A1" w:rsidP="00984D1D">
            <w:pPr>
              <w:contextualSpacing/>
              <w:rPr>
                <w:rFonts w:asciiTheme="majorHAnsi" w:hAnsiTheme="majorHAnsi" w:cstheme="majorHAnsi"/>
                <w:b/>
                <w:bCs/>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9905D5" w14:textId="77777777" w:rsidR="00BD45B3" w:rsidRDefault="00BD45B3" w:rsidP="00442120">
            <w:pPr>
              <w:widowControl w:val="0"/>
              <w:autoSpaceDE w:val="0"/>
              <w:autoSpaceDN w:val="0"/>
              <w:spacing w:line="240" w:lineRule="atLeast"/>
              <w:rPr>
                <w:rFonts w:asciiTheme="majorHAnsi" w:eastAsia="Cambria" w:hAnsiTheme="majorHAnsi" w:cstheme="majorHAnsi"/>
                <w:b/>
                <w:color w:val="00000A"/>
                <w:lang w:bidi="en-GB"/>
              </w:rPr>
            </w:pPr>
          </w:p>
          <w:p w14:paraId="69E08864"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767E0892"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FED4DE4"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AAD09ED"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F852038"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D8ACC43"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3C7B96F"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269458C"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767013F1"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F1034F7"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7B8006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248A94C"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FC6AA3D"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991F94E"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30B7FA3"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235498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4E412F1"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8DCF4A1"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2D9F581"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5CA3B599"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DE9C53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D70BDBF"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FEA1D0F"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49DF869"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5BA444C7"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61F6053"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C562B7A"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FA2867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FD5376E"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D6F5CEF"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BC1B10F"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8EDE0D4"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AA5AD1D"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90AE7CC"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76CE28F"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70E266AD"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D51D76D"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E1F9C61"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0E11B6B"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549C002"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56897BA8"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54FECE09"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6E5C95D"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12D0857"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8BAE84D"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368A939"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8D32479"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5162FD1"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509C12B"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0522320"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E57A10F"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B17EA10"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6EE7133"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914C218"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0915E0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D913C7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C4E7448"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1980898"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52D7480A"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655B2A0"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AF8FA02"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2CA5053"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998993C"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A13CBC1"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A6F5A83"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EADCFF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6034BA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0AAABD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4BEFBD57"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EA22490"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473F9C2"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25CCA5C"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29501DB"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0F128E7"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E0B0DB5"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56DD25CF"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FFFE1D3"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8C91AB9"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2738FB0B"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737A659"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1F698181"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08ABD67B"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6C1202A6" w14:textId="77777777" w:rsidR="00186FD0" w:rsidRDefault="00186FD0" w:rsidP="00442120">
            <w:pPr>
              <w:widowControl w:val="0"/>
              <w:autoSpaceDE w:val="0"/>
              <w:autoSpaceDN w:val="0"/>
              <w:spacing w:line="240" w:lineRule="atLeast"/>
              <w:rPr>
                <w:rFonts w:asciiTheme="majorHAnsi" w:eastAsia="Cambria" w:hAnsiTheme="majorHAnsi" w:cstheme="majorHAnsi"/>
                <w:b/>
                <w:color w:val="00000A"/>
                <w:lang w:bidi="en-GB"/>
              </w:rPr>
            </w:pPr>
          </w:p>
          <w:p w14:paraId="328C7F00" w14:textId="7F3893E5" w:rsidR="00867E77" w:rsidRDefault="00867E77"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 xml:space="preserve"> </w:t>
            </w:r>
          </w:p>
        </w:tc>
      </w:tr>
      <w:tr w:rsidR="00743A7B" w:rsidRPr="00363A2E" w14:paraId="4B57924C" w14:textId="77777777" w:rsidTr="00BC600D">
        <w:tc>
          <w:tcPr>
            <w:tcW w:w="9923" w:type="dxa"/>
            <w:tcBorders>
              <w:top w:val="single" w:sz="4" w:space="0" w:color="auto"/>
              <w:left w:val="single" w:sz="4" w:space="0" w:color="auto"/>
              <w:bottom w:val="single" w:sz="4" w:space="0" w:color="auto"/>
              <w:right w:val="single" w:sz="4" w:space="0" w:color="auto"/>
            </w:tcBorders>
          </w:tcPr>
          <w:p w14:paraId="5F8C8C19" w14:textId="6F707A03" w:rsidR="00532FCB" w:rsidRDefault="00532FCB" w:rsidP="00FF0468">
            <w:pPr>
              <w:pStyle w:val="ListParagraph"/>
              <w:numPr>
                <w:ilvl w:val="0"/>
                <w:numId w:val="22"/>
              </w:numPr>
              <w:rPr>
                <w:rFonts w:asciiTheme="majorHAnsi" w:hAnsiTheme="majorHAnsi" w:cstheme="majorHAnsi"/>
                <w:b/>
                <w:bCs/>
                <w:sz w:val="24"/>
                <w:szCs w:val="24"/>
              </w:rPr>
            </w:pPr>
            <w:r w:rsidRPr="00422C4D">
              <w:rPr>
                <w:rFonts w:asciiTheme="majorHAnsi" w:hAnsiTheme="majorHAnsi" w:cstheme="majorHAnsi"/>
                <w:b/>
                <w:bCs/>
                <w:sz w:val="24"/>
                <w:szCs w:val="24"/>
              </w:rPr>
              <w:lastRenderedPageBreak/>
              <w:t>Updates from Chair of Operational Investment Committee (</w:t>
            </w:r>
            <w:r w:rsidRPr="00422C4D">
              <w:rPr>
                <w:rFonts w:asciiTheme="majorHAnsi" w:hAnsiTheme="majorHAnsi" w:cstheme="majorHAnsi"/>
                <w:b/>
                <w:bCs/>
                <w:i/>
                <w:iCs/>
                <w:sz w:val="24"/>
                <w:szCs w:val="24"/>
              </w:rPr>
              <w:t xml:space="preserve">all commercially confidential) </w:t>
            </w:r>
            <w:r w:rsidRPr="00422C4D">
              <w:rPr>
                <w:rFonts w:asciiTheme="majorHAnsi" w:hAnsiTheme="majorHAnsi" w:cstheme="majorHAnsi"/>
                <w:b/>
                <w:bCs/>
                <w:sz w:val="24"/>
                <w:szCs w:val="24"/>
              </w:rPr>
              <w:t xml:space="preserve">verbal - David Bird   </w:t>
            </w:r>
          </w:p>
          <w:p w14:paraId="272F9D0C" w14:textId="77777777" w:rsidR="00376362" w:rsidRDefault="006950C9" w:rsidP="006950C9">
            <w:pPr>
              <w:rPr>
                <w:rFonts w:asciiTheme="majorHAnsi" w:hAnsiTheme="majorHAnsi" w:cstheme="majorHAnsi"/>
                <w:sz w:val="24"/>
                <w:szCs w:val="24"/>
              </w:rPr>
            </w:pPr>
            <w:r>
              <w:rPr>
                <w:rFonts w:asciiTheme="majorHAnsi" w:hAnsiTheme="majorHAnsi" w:cstheme="majorHAnsi"/>
                <w:sz w:val="24"/>
                <w:szCs w:val="24"/>
              </w:rPr>
              <w:t>Note this was unabl</w:t>
            </w:r>
            <w:r w:rsidR="000E6413">
              <w:rPr>
                <w:rFonts w:asciiTheme="majorHAnsi" w:hAnsiTheme="majorHAnsi" w:cstheme="majorHAnsi"/>
                <w:sz w:val="24"/>
                <w:szCs w:val="24"/>
              </w:rPr>
              <w:t xml:space="preserve">e to be completed due to time constraints and DB having to depart the meeting at </w:t>
            </w:r>
            <w:r w:rsidR="00751E54">
              <w:rPr>
                <w:rFonts w:asciiTheme="majorHAnsi" w:hAnsiTheme="majorHAnsi" w:cstheme="majorHAnsi"/>
                <w:sz w:val="24"/>
                <w:szCs w:val="24"/>
              </w:rPr>
              <w:t xml:space="preserve">11.05am but </w:t>
            </w:r>
            <w:r w:rsidR="00376362">
              <w:rPr>
                <w:rFonts w:asciiTheme="majorHAnsi" w:hAnsiTheme="majorHAnsi" w:cstheme="majorHAnsi"/>
                <w:sz w:val="24"/>
                <w:szCs w:val="24"/>
              </w:rPr>
              <w:t xml:space="preserve">OIC decisions were covered by CG below. </w:t>
            </w:r>
          </w:p>
          <w:p w14:paraId="6B6627A3" w14:textId="2DA828BD" w:rsidR="006950C9" w:rsidRPr="006950C9" w:rsidRDefault="000E6413" w:rsidP="006950C9">
            <w:pPr>
              <w:rPr>
                <w:rFonts w:asciiTheme="majorHAnsi" w:hAnsiTheme="majorHAnsi" w:cstheme="majorHAnsi"/>
                <w:sz w:val="24"/>
                <w:szCs w:val="24"/>
              </w:rPr>
            </w:pPr>
            <w:r>
              <w:rPr>
                <w:rFonts w:asciiTheme="majorHAnsi" w:hAnsiTheme="majorHAnsi" w:cstheme="majorHAnsi"/>
                <w:sz w:val="24"/>
                <w:szCs w:val="24"/>
              </w:rPr>
              <w:t xml:space="preserve"> </w:t>
            </w:r>
          </w:p>
          <w:p w14:paraId="6D7EA7BA" w14:textId="34368408" w:rsidR="00743A7B" w:rsidRPr="009C727E" w:rsidRDefault="00FC6006" w:rsidP="009C727E">
            <w:pPr>
              <w:rPr>
                <w:rFonts w:asciiTheme="majorHAnsi" w:hAnsiTheme="majorHAnsi" w:cstheme="majorHAnsi"/>
                <w:b/>
                <w:bCs/>
                <w:sz w:val="24"/>
                <w:szCs w:val="24"/>
                <w:u w:val="single"/>
              </w:rPr>
            </w:pPr>
            <w:r w:rsidRPr="009C727E">
              <w:rPr>
                <w:rFonts w:asciiTheme="majorHAnsi" w:hAnsiTheme="majorHAnsi" w:cstheme="majorHAnsi"/>
                <w:b/>
                <w:bCs/>
                <w:sz w:val="24"/>
                <w:szCs w:val="24"/>
              </w:rPr>
              <w:t xml:space="preserve">Uncommitted LGF funding </w:t>
            </w:r>
            <w:r w:rsidR="00B548B4" w:rsidRPr="009C727E">
              <w:rPr>
                <w:rFonts w:asciiTheme="majorHAnsi" w:hAnsiTheme="majorHAnsi" w:cstheme="majorHAnsi"/>
                <w:b/>
                <w:bCs/>
                <w:sz w:val="24"/>
                <w:szCs w:val="24"/>
              </w:rPr>
              <w:t xml:space="preserve"> - Claire Gibson</w:t>
            </w:r>
          </w:p>
          <w:p w14:paraId="0C70C59D" w14:textId="570C41CA" w:rsidR="00536A57" w:rsidRPr="00F73706" w:rsidRDefault="0071070A" w:rsidP="00F73706">
            <w:pPr>
              <w:spacing w:after="120"/>
              <w:contextualSpacing/>
              <w:rPr>
                <w:rFonts w:asciiTheme="majorHAnsi" w:hAnsiTheme="majorHAnsi" w:cstheme="majorHAnsi"/>
                <w:sz w:val="24"/>
                <w:szCs w:val="24"/>
              </w:rPr>
            </w:pPr>
            <w:r w:rsidRPr="00F73706">
              <w:rPr>
                <w:rFonts w:asciiTheme="majorHAnsi" w:hAnsiTheme="majorHAnsi" w:cstheme="majorHAnsi"/>
                <w:sz w:val="24"/>
                <w:szCs w:val="24"/>
              </w:rPr>
              <w:t>This involves decisions to be made</w:t>
            </w:r>
            <w:r w:rsidR="002229C3">
              <w:rPr>
                <w:rFonts w:asciiTheme="majorHAnsi" w:hAnsiTheme="majorHAnsi" w:cstheme="majorHAnsi"/>
                <w:sz w:val="24"/>
                <w:szCs w:val="24"/>
              </w:rPr>
              <w:t xml:space="preserve"> for:- the</w:t>
            </w:r>
            <w:r w:rsidRPr="00F73706">
              <w:rPr>
                <w:rFonts w:asciiTheme="majorHAnsi" w:hAnsiTheme="majorHAnsi" w:cstheme="majorHAnsi"/>
                <w:sz w:val="24"/>
                <w:szCs w:val="24"/>
              </w:rPr>
              <w:t xml:space="preserve"> </w:t>
            </w:r>
            <w:r w:rsidR="00021E6E" w:rsidRPr="00F73706">
              <w:rPr>
                <w:rFonts w:asciiTheme="majorHAnsi" w:hAnsiTheme="majorHAnsi" w:cstheme="majorHAnsi"/>
                <w:sz w:val="24"/>
                <w:szCs w:val="24"/>
              </w:rPr>
              <w:t xml:space="preserve">Future Flight Innovation Zone Fund </w:t>
            </w:r>
            <w:r w:rsidR="00915B08" w:rsidRPr="00915B08">
              <w:rPr>
                <w:rFonts w:asciiTheme="majorHAnsi" w:hAnsiTheme="majorHAnsi" w:cstheme="majorHAnsi"/>
                <w:sz w:val="24"/>
                <w:szCs w:val="24"/>
              </w:rPr>
              <w:t>(</w:t>
            </w:r>
            <w:r w:rsidR="00DD3632" w:rsidRPr="00915B08">
              <w:rPr>
                <w:rFonts w:asciiTheme="majorHAnsi" w:hAnsiTheme="majorHAnsi" w:cstheme="majorHAnsi"/>
                <w:sz w:val="28"/>
                <w:szCs w:val="28"/>
              </w:rPr>
              <w:t>FFIZ</w:t>
            </w:r>
            <w:r w:rsidR="00915B08">
              <w:rPr>
                <w:rFonts w:asciiTheme="majorHAnsi" w:hAnsiTheme="majorHAnsi" w:cstheme="majorHAnsi"/>
                <w:sz w:val="24"/>
                <w:szCs w:val="24"/>
              </w:rPr>
              <w:t xml:space="preserve">) </w:t>
            </w:r>
            <w:r w:rsidR="00021E6E" w:rsidRPr="00F73706">
              <w:rPr>
                <w:rFonts w:asciiTheme="majorHAnsi" w:hAnsiTheme="majorHAnsi" w:cstheme="majorHAnsi"/>
                <w:sz w:val="24"/>
                <w:szCs w:val="24"/>
              </w:rPr>
              <w:t>and Digital Infrastructure Improvements at FE Colleges</w:t>
            </w:r>
            <w:r w:rsidR="00536A57" w:rsidRPr="00F73706">
              <w:rPr>
                <w:rFonts w:asciiTheme="majorHAnsi" w:hAnsiTheme="majorHAnsi" w:cstheme="majorHAnsi"/>
                <w:sz w:val="24"/>
                <w:szCs w:val="24"/>
              </w:rPr>
              <w:t xml:space="preserve"> </w:t>
            </w:r>
            <w:r w:rsidR="002229C3">
              <w:rPr>
                <w:rFonts w:asciiTheme="majorHAnsi" w:hAnsiTheme="majorHAnsi" w:cstheme="majorHAnsi"/>
                <w:sz w:val="24"/>
                <w:szCs w:val="24"/>
              </w:rPr>
              <w:t>and t</w:t>
            </w:r>
            <w:r w:rsidR="00536A57" w:rsidRPr="00F73706">
              <w:rPr>
                <w:rFonts w:asciiTheme="majorHAnsi" w:hAnsiTheme="majorHAnsi" w:cstheme="majorHAnsi"/>
                <w:sz w:val="24"/>
                <w:szCs w:val="24"/>
              </w:rPr>
              <w:t>o invite business cases and delegate the funding decisions to OIC</w:t>
            </w:r>
            <w:r w:rsidR="002229C3">
              <w:rPr>
                <w:rFonts w:asciiTheme="majorHAnsi" w:hAnsiTheme="majorHAnsi" w:cstheme="majorHAnsi"/>
                <w:sz w:val="24"/>
                <w:szCs w:val="24"/>
              </w:rPr>
              <w:t xml:space="preserve">; </w:t>
            </w:r>
            <w:r w:rsidR="00536A57" w:rsidRPr="00F73706">
              <w:rPr>
                <w:rFonts w:asciiTheme="majorHAnsi" w:hAnsiTheme="majorHAnsi" w:cstheme="majorHAnsi"/>
                <w:sz w:val="24"/>
                <w:szCs w:val="24"/>
              </w:rPr>
              <w:t xml:space="preserve">and also </w:t>
            </w:r>
            <w:r w:rsidR="002229C3">
              <w:rPr>
                <w:rFonts w:asciiTheme="majorHAnsi" w:hAnsiTheme="majorHAnsi" w:cstheme="majorHAnsi"/>
                <w:sz w:val="24"/>
                <w:szCs w:val="24"/>
              </w:rPr>
              <w:t>to</w:t>
            </w:r>
            <w:r w:rsidR="00F73706" w:rsidRPr="00F73706">
              <w:rPr>
                <w:rFonts w:asciiTheme="majorHAnsi" w:hAnsiTheme="majorHAnsi" w:cstheme="majorHAnsi"/>
                <w:sz w:val="24"/>
                <w:szCs w:val="24"/>
              </w:rPr>
              <w:t xml:space="preserve"> approve in principle funding to further develop the Holsworthy Agri-Business Centre Phase 2 proposal, to invite an application and delegate the funding decision to OIC.</w:t>
            </w:r>
          </w:p>
          <w:p w14:paraId="34090520" w14:textId="7BC87A54" w:rsidR="00743A7B" w:rsidRDefault="00752057" w:rsidP="00B548B4">
            <w:pPr>
              <w:widowControl w:val="0"/>
              <w:autoSpaceDE w:val="0"/>
              <w:autoSpaceDN w:val="0"/>
              <w:spacing w:line="240" w:lineRule="atLeast"/>
              <w:rPr>
                <w:rFonts w:asciiTheme="majorHAnsi" w:hAnsiTheme="majorHAnsi" w:cstheme="majorHAnsi"/>
                <w:b/>
                <w:bCs/>
                <w:sz w:val="24"/>
                <w:szCs w:val="24"/>
              </w:rPr>
            </w:pPr>
            <w:r w:rsidRPr="00C709E8">
              <w:rPr>
                <w:rFonts w:asciiTheme="majorHAnsi" w:hAnsiTheme="majorHAnsi" w:cstheme="majorHAnsi"/>
                <w:sz w:val="24"/>
                <w:szCs w:val="24"/>
              </w:rPr>
              <w:t xml:space="preserve">Some </w:t>
            </w:r>
            <w:r w:rsidR="00400958">
              <w:rPr>
                <w:rFonts w:asciiTheme="majorHAnsi" w:hAnsiTheme="majorHAnsi" w:cstheme="majorHAnsi"/>
                <w:sz w:val="24"/>
                <w:szCs w:val="24"/>
              </w:rPr>
              <w:t>PowerP</w:t>
            </w:r>
            <w:r w:rsidRPr="00C709E8">
              <w:rPr>
                <w:rFonts w:asciiTheme="majorHAnsi" w:hAnsiTheme="majorHAnsi" w:cstheme="majorHAnsi"/>
                <w:sz w:val="24"/>
                <w:szCs w:val="24"/>
              </w:rPr>
              <w:t xml:space="preserve">oint slides were shared via teams </w:t>
            </w:r>
            <w:r w:rsidR="00E256D6">
              <w:rPr>
                <w:rFonts w:asciiTheme="majorHAnsi" w:hAnsiTheme="majorHAnsi" w:cstheme="majorHAnsi"/>
                <w:sz w:val="24"/>
                <w:szCs w:val="24"/>
              </w:rPr>
              <w:t>(</w:t>
            </w:r>
            <w:r w:rsidR="00C709E8" w:rsidRPr="00C709E8">
              <w:rPr>
                <w:rFonts w:asciiTheme="majorHAnsi" w:hAnsiTheme="majorHAnsi" w:cstheme="majorHAnsi"/>
                <w:sz w:val="24"/>
                <w:szCs w:val="24"/>
              </w:rPr>
              <w:t>see link here</w:t>
            </w:r>
            <w:r w:rsidR="00E256D6">
              <w:rPr>
                <w:rFonts w:asciiTheme="majorHAnsi" w:hAnsiTheme="majorHAnsi" w:cstheme="majorHAnsi"/>
                <w:sz w:val="24"/>
                <w:szCs w:val="24"/>
              </w:rPr>
              <w:t>)</w:t>
            </w:r>
            <w:r w:rsidR="00C709E8" w:rsidRPr="00C709E8">
              <w:rPr>
                <w:rFonts w:asciiTheme="majorHAnsi" w:hAnsiTheme="majorHAnsi" w:cstheme="majorHAnsi"/>
                <w:sz w:val="24"/>
                <w:szCs w:val="24"/>
              </w:rPr>
              <w:t xml:space="preserve"> </w:t>
            </w:r>
            <w:hyperlink r:id="rId12" w:history="1">
              <w:r w:rsidR="00374E2D" w:rsidRPr="00374E2D">
                <w:rPr>
                  <w:rStyle w:val="Hyperlink"/>
                  <w:rFonts w:asciiTheme="majorHAnsi" w:eastAsiaTheme="minorEastAsia" w:hAnsiTheme="majorHAnsi" w:cstheme="majorHAnsi"/>
                  <w:sz w:val="24"/>
                  <w:szCs w:val="24"/>
                </w:rPr>
                <w:t>Uncommitted LGF 19.01.24</w:t>
              </w:r>
            </w:hyperlink>
            <w:r w:rsidR="00226665">
              <w:rPr>
                <w:rFonts w:asciiTheme="majorHAnsi" w:hAnsiTheme="majorHAnsi" w:cstheme="majorHAnsi"/>
              </w:rPr>
              <w:t xml:space="preserve"> </w:t>
            </w:r>
            <w:r w:rsidRPr="00C709E8">
              <w:rPr>
                <w:rFonts w:asciiTheme="majorHAnsi" w:hAnsiTheme="majorHAnsi" w:cstheme="majorHAnsi"/>
                <w:sz w:val="24"/>
                <w:szCs w:val="24"/>
              </w:rPr>
              <w:t>which cover</w:t>
            </w:r>
            <w:r w:rsidR="006637CD" w:rsidRPr="00C709E8">
              <w:rPr>
                <w:rFonts w:asciiTheme="majorHAnsi" w:hAnsiTheme="majorHAnsi" w:cstheme="majorHAnsi"/>
                <w:sz w:val="24"/>
                <w:szCs w:val="24"/>
              </w:rPr>
              <w:t xml:space="preserve"> a recap</w:t>
            </w:r>
            <w:r w:rsidR="001C14A8" w:rsidRPr="00C709E8">
              <w:rPr>
                <w:rFonts w:asciiTheme="majorHAnsi" w:hAnsiTheme="majorHAnsi" w:cstheme="majorHAnsi"/>
                <w:sz w:val="24"/>
                <w:szCs w:val="24"/>
              </w:rPr>
              <w:t>, further options</w:t>
            </w:r>
            <w:r w:rsidR="00B50B67" w:rsidRPr="00C709E8">
              <w:rPr>
                <w:rFonts w:asciiTheme="majorHAnsi" w:hAnsiTheme="majorHAnsi" w:cstheme="majorHAnsi"/>
                <w:sz w:val="24"/>
                <w:szCs w:val="24"/>
              </w:rPr>
              <w:t>, future flight innovation zone fun</w:t>
            </w:r>
            <w:r w:rsidR="00C709E8">
              <w:rPr>
                <w:rFonts w:asciiTheme="majorHAnsi" w:hAnsiTheme="majorHAnsi" w:cstheme="majorHAnsi"/>
                <w:sz w:val="24"/>
                <w:szCs w:val="24"/>
              </w:rPr>
              <w:t>d</w:t>
            </w:r>
            <w:r w:rsidR="00A000FA">
              <w:rPr>
                <w:rFonts w:asciiTheme="majorHAnsi" w:hAnsiTheme="majorHAnsi" w:cstheme="majorHAnsi"/>
                <w:sz w:val="24"/>
                <w:szCs w:val="24"/>
              </w:rPr>
              <w:t xml:space="preserve">, </w:t>
            </w:r>
            <w:r w:rsidR="002A5701" w:rsidRPr="00C709E8">
              <w:rPr>
                <w:rFonts w:asciiTheme="majorHAnsi" w:hAnsiTheme="majorHAnsi" w:cstheme="majorHAnsi"/>
                <w:sz w:val="24"/>
                <w:szCs w:val="24"/>
              </w:rPr>
              <w:t>the digital infrastructure improvements at FE colleges</w:t>
            </w:r>
            <w:r w:rsidR="00A000FA">
              <w:rPr>
                <w:rFonts w:asciiTheme="majorHAnsi" w:hAnsiTheme="majorHAnsi" w:cstheme="majorHAnsi"/>
                <w:sz w:val="24"/>
                <w:szCs w:val="24"/>
              </w:rPr>
              <w:t xml:space="preserve"> and recommendations</w:t>
            </w:r>
            <w:r w:rsidR="00E256D6">
              <w:rPr>
                <w:rFonts w:asciiTheme="majorHAnsi" w:hAnsiTheme="majorHAnsi" w:cstheme="majorHAnsi"/>
                <w:sz w:val="24"/>
                <w:szCs w:val="24"/>
              </w:rPr>
              <w:t xml:space="preserve"> for this funding</w:t>
            </w:r>
            <w:r w:rsidR="00BF1567">
              <w:rPr>
                <w:rFonts w:asciiTheme="majorHAnsi" w:hAnsiTheme="majorHAnsi" w:cstheme="majorHAnsi"/>
                <w:b/>
                <w:bCs/>
                <w:sz w:val="24"/>
                <w:szCs w:val="24"/>
              </w:rPr>
              <w:t xml:space="preserve"> </w:t>
            </w:r>
          </w:p>
          <w:p w14:paraId="4A0B7019" w14:textId="77777777" w:rsidR="00015A15" w:rsidRDefault="00015A15" w:rsidP="00B548B4">
            <w:pPr>
              <w:widowControl w:val="0"/>
              <w:autoSpaceDE w:val="0"/>
              <w:autoSpaceDN w:val="0"/>
              <w:spacing w:line="240" w:lineRule="atLeast"/>
              <w:rPr>
                <w:rFonts w:asciiTheme="majorHAnsi" w:hAnsiTheme="majorHAnsi" w:cstheme="majorHAnsi"/>
                <w:b/>
                <w:bCs/>
                <w:sz w:val="24"/>
                <w:szCs w:val="24"/>
              </w:rPr>
            </w:pPr>
          </w:p>
          <w:p w14:paraId="1EBBFDF1" w14:textId="79132979" w:rsidR="00CB4A2D" w:rsidRPr="00BC5D81" w:rsidRDefault="00AF0546" w:rsidP="00AD5278">
            <w:pPr>
              <w:widowControl w:val="0"/>
              <w:autoSpaceDE w:val="0"/>
              <w:autoSpaceDN w:val="0"/>
              <w:spacing w:line="240" w:lineRule="atLeast"/>
              <w:rPr>
                <w:rFonts w:asciiTheme="majorHAnsi" w:eastAsia="Times New Roman" w:hAnsiTheme="majorHAnsi" w:cstheme="majorHAnsi"/>
                <w:color w:val="000000"/>
                <w:sz w:val="24"/>
                <w:szCs w:val="24"/>
              </w:rPr>
            </w:pPr>
            <w:r w:rsidRPr="00C5506E">
              <w:rPr>
                <w:rFonts w:asciiTheme="majorHAnsi" w:hAnsiTheme="majorHAnsi" w:cstheme="majorHAnsi"/>
                <w:sz w:val="24"/>
                <w:szCs w:val="24"/>
              </w:rPr>
              <w:t xml:space="preserve">The following point was </w:t>
            </w:r>
            <w:r w:rsidR="00EC0AC1" w:rsidRPr="00C5506E">
              <w:rPr>
                <w:rFonts w:asciiTheme="majorHAnsi" w:hAnsiTheme="majorHAnsi" w:cstheme="majorHAnsi"/>
                <w:sz w:val="24"/>
                <w:szCs w:val="24"/>
              </w:rPr>
              <w:t xml:space="preserve">raised </w:t>
            </w:r>
            <w:r w:rsidRPr="00C5506E">
              <w:rPr>
                <w:rFonts w:asciiTheme="majorHAnsi" w:hAnsiTheme="majorHAnsi" w:cstheme="majorHAnsi"/>
                <w:sz w:val="24"/>
                <w:szCs w:val="24"/>
              </w:rPr>
              <w:t xml:space="preserve">by </w:t>
            </w:r>
            <w:r w:rsidR="00EC0AC1" w:rsidRPr="00C5506E">
              <w:rPr>
                <w:rFonts w:asciiTheme="majorHAnsi" w:hAnsiTheme="majorHAnsi" w:cstheme="majorHAnsi"/>
                <w:sz w:val="24"/>
                <w:szCs w:val="24"/>
              </w:rPr>
              <w:t>LA member</w:t>
            </w:r>
            <w:r w:rsidR="00BB4250" w:rsidRPr="00C5506E">
              <w:rPr>
                <w:rFonts w:asciiTheme="majorHAnsi" w:hAnsiTheme="majorHAnsi" w:cstheme="majorHAnsi"/>
                <w:sz w:val="24"/>
                <w:szCs w:val="24"/>
              </w:rPr>
              <w:t>s</w:t>
            </w:r>
            <w:r w:rsidR="00EC0AC1" w:rsidRPr="00C5506E">
              <w:rPr>
                <w:rFonts w:asciiTheme="majorHAnsi" w:hAnsiTheme="majorHAnsi" w:cstheme="majorHAnsi"/>
                <w:sz w:val="24"/>
                <w:szCs w:val="24"/>
              </w:rPr>
              <w:t xml:space="preserve"> and the </w:t>
            </w:r>
            <w:r w:rsidRPr="00C5506E">
              <w:rPr>
                <w:rFonts w:asciiTheme="majorHAnsi" w:hAnsiTheme="majorHAnsi" w:cstheme="majorHAnsi"/>
                <w:sz w:val="24"/>
                <w:szCs w:val="24"/>
              </w:rPr>
              <w:t>AB:-</w:t>
            </w:r>
            <w:r w:rsidR="00C5506E">
              <w:rPr>
                <w:rFonts w:asciiTheme="majorHAnsi" w:hAnsiTheme="majorHAnsi" w:cstheme="majorHAnsi"/>
                <w:sz w:val="24"/>
                <w:szCs w:val="24"/>
              </w:rPr>
              <w:t xml:space="preserve"> </w:t>
            </w:r>
            <w:r w:rsidR="00FC0B35">
              <w:rPr>
                <w:rFonts w:asciiTheme="majorHAnsi" w:hAnsiTheme="majorHAnsi" w:cstheme="majorHAnsi"/>
                <w:sz w:val="24"/>
                <w:szCs w:val="24"/>
              </w:rPr>
              <w:t xml:space="preserve">the </w:t>
            </w:r>
            <w:r w:rsidRPr="00EC0AC1">
              <w:rPr>
                <w:rFonts w:asciiTheme="majorHAnsi" w:hAnsiTheme="majorHAnsi" w:cstheme="majorHAnsi"/>
                <w:sz w:val="24"/>
                <w:szCs w:val="24"/>
              </w:rPr>
              <w:t>need for the LEP to follow the assurance framework and maintain good governance over any decision</w:t>
            </w:r>
            <w:r w:rsidR="00210275">
              <w:rPr>
                <w:rFonts w:asciiTheme="majorHAnsi" w:hAnsiTheme="majorHAnsi" w:cstheme="majorHAnsi"/>
                <w:sz w:val="24"/>
                <w:szCs w:val="24"/>
              </w:rPr>
              <w:t>-</w:t>
            </w:r>
            <w:r w:rsidR="009968F0" w:rsidRPr="00EC0AC1">
              <w:rPr>
                <w:rFonts w:asciiTheme="majorHAnsi" w:hAnsiTheme="majorHAnsi" w:cstheme="majorHAnsi"/>
                <w:sz w:val="24"/>
                <w:szCs w:val="24"/>
              </w:rPr>
              <w:t xml:space="preserve">making </w:t>
            </w:r>
            <w:r w:rsidRPr="00EC0AC1">
              <w:rPr>
                <w:rFonts w:asciiTheme="majorHAnsi" w:hAnsiTheme="majorHAnsi" w:cstheme="majorHAnsi"/>
                <w:sz w:val="24"/>
                <w:szCs w:val="24"/>
              </w:rPr>
              <w:t xml:space="preserve">in the transition period. The usual governance process would be for the OIC to approve business cases from projects.  These would then be appraised and reviewed by the OIC with any projects over £250k being recommended to the Board for approval – </w:t>
            </w:r>
            <w:r w:rsidR="00FC3A5E">
              <w:rPr>
                <w:rFonts w:asciiTheme="majorHAnsi" w:hAnsiTheme="majorHAnsi" w:cstheme="majorHAnsi"/>
                <w:sz w:val="24"/>
                <w:szCs w:val="24"/>
              </w:rPr>
              <w:t xml:space="preserve">as </w:t>
            </w:r>
            <w:r w:rsidRPr="00EC0AC1">
              <w:rPr>
                <w:rFonts w:asciiTheme="majorHAnsi" w:hAnsiTheme="majorHAnsi" w:cstheme="majorHAnsi"/>
                <w:sz w:val="24"/>
                <w:szCs w:val="24"/>
              </w:rPr>
              <w:t>set out within the scheme of delegation within the Assurance Framework</w:t>
            </w:r>
            <w:r w:rsidR="00FC3A5E">
              <w:rPr>
                <w:rFonts w:asciiTheme="majorHAnsi" w:hAnsiTheme="majorHAnsi" w:cstheme="majorHAnsi"/>
                <w:sz w:val="24"/>
                <w:szCs w:val="24"/>
              </w:rPr>
              <w:t>.  However</w:t>
            </w:r>
            <w:r w:rsidRPr="00EC0AC1">
              <w:rPr>
                <w:rFonts w:asciiTheme="majorHAnsi" w:hAnsiTheme="majorHAnsi" w:cstheme="majorHAnsi"/>
                <w:sz w:val="24"/>
                <w:szCs w:val="24"/>
              </w:rPr>
              <w:t xml:space="preserve"> recently any spend</w:t>
            </w:r>
            <w:r w:rsidR="00210275">
              <w:rPr>
                <w:rFonts w:asciiTheme="majorHAnsi" w:hAnsiTheme="majorHAnsi" w:cstheme="majorHAnsi"/>
                <w:sz w:val="24"/>
                <w:szCs w:val="24"/>
              </w:rPr>
              <w:t>ing</w:t>
            </w:r>
            <w:r w:rsidRPr="00EC0AC1">
              <w:rPr>
                <w:rFonts w:asciiTheme="majorHAnsi" w:hAnsiTheme="majorHAnsi" w:cstheme="majorHAnsi"/>
                <w:sz w:val="24"/>
                <w:szCs w:val="24"/>
              </w:rPr>
              <w:t xml:space="preserve"> that falls within the next financial year also requir</w:t>
            </w:r>
            <w:r w:rsidR="00A83D29">
              <w:rPr>
                <w:rFonts w:asciiTheme="majorHAnsi" w:hAnsiTheme="majorHAnsi" w:cstheme="majorHAnsi"/>
                <w:sz w:val="24"/>
                <w:szCs w:val="24"/>
              </w:rPr>
              <w:t>es</w:t>
            </w:r>
            <w:r w:rsidRPr="00EC0AC1">
              <w:rPr>
                <w:rFonts w:asciiTheme="majorHAnsi" w:hAnsiTheme="majorHAnsi" w:cstheme="majorHAnsi"/>
                <w:sz w:val="24"/>
                <w:szCs w:val="24"/>
              </w:rPr>
              <w:t xml:space="preserve"> Board approval regardless of the value</w:t>
            </w:r>
            <w:r w:rsidR="00437B21">
              <w:rPr>
                <w:rFonts w:asciiTheme="majorHAnsi" w:hAnsiTheme="majorHAnsi" w:cstheme="majorHAnsi"/>
              </w:rPr>
              <w:t>.</w:t>
            </w:r>
            <w:r w:rsidR="00D8254A">
              <w:rPr>
                <w:rFonts w:asciiTheme="majorHAnsi" w:hAnsiTheme="majorHAnsi" w:cstheme="majorHAnsi"/>
              </w:rPr>
              <w:t xml:space="preserve"> </w:t>
            </w:r>
            <w:r w:rsidR="00102D41">
              <w:rPr>
                <w:rFonts w:asciiTheme="majorHAnsi" w:hAnsiTheme="majorHAnsi" w:cstheme="majorHAnsi"/>
              </w:rPr>
              <w:t xml:space="preserve"> </w:t>
            </w:r>
            <w:r w:rsidR="00437B21" w:rsidRPr="00BC5D81">
              <w:rPr>
                <w:rFonts w:asciiTheme="majorHAnsi" w:hAnsiTheme="majorHAnsi" w:cstheme="majorHAnsi"/>
                <w:sz w:val="24"/>
                <w:szCs w:val="24"/>
              </w:rPr>
              <w:t>The response was that</w:t>
            </w:r>
            <w:r w:rsidRPr="00BC5D81">
              <w:rPr>
                <w:rFonts w:asciiTheme="majorHAnsi" w:hAnsiTheme="majorHAnsi" w:cstheme="majorHAnsi"/>
                <w:sz w:val="24"/>
                <w:szCs w:val="24"/>
              </w:rPr>
              <w:t xml:space="preserve"> </w:t>
            </w:r>
            <w:r w:rsidR="00CB4A2D" w:rsidRPr="00BC5D81">
              <w:rPr>
                <w:rFonts w:asciiTheme="majorHAnsi" w:eastAsia="Times New Roman" w:hAnsiTheme="majorHAnsi" w:cstheme="majorHAnsi"/>
                <w:color w:val="000000"/>
                <w:sz w:val="24"/>
                <w:szCs w:val="24"/>
              </w:rPr>
              <w:t>the process of delegating to OIC is exactly how the £8m Digital Investment Programme has been man</w:t>
            </w:r>
            <w:r w:rsidR="00A83D29">
              <w:rPr>
                <w:rFonts w:asciiTheme="majorHAnsi" w:eastAsia="Times New Roman" w:hAnsiTheme="majorHAnsi" w:cstheme="majorHAnsi"/>
                <w:color w:val="000000"/>
                <w:sz w:val="24"/>
                <w:szCs w:val="24"/>
              </w:rPr>
              <w:t>a</w:t>
            </w:r>
            <w:r w:rsidR="00CB4A2D" w:rsidRPr="00BC5D81">
              <w:rPr>
                <w:rFonts w:asciiTheme="majorHAnsi" w:eastAsia="Times New Roman" w:hAnsiTheme="majorHAnsi" w:cstheme="majorHAnsi"/>
                <w:color w:val="000000"/>
                <w:sz w:val="24"/>
                <w:szCs w:val="24"/>
              </w:rPr>
              <w:t>ged over the last 2 years so this proposal is entirely consistent</w:t>
            </w:r>
            <w:r w:rsidR="00437B21" w:rsidRPr="00BC5D81">
              <w:rPr>
                <w:rFonts w:asciiTheme="majorHAnsi" w:eastAsia="Times New Roman" w:hAnsiTheme="majorHAnsi" w:cstheme="majorHAnsi"/>
                <w:color w:val="000000"/>
                <w:sz w:val="24"/>
                <w:szCs w:val="24"/>
              </w:rPr>
              <w:t xml:space="preserve"> and the </w:t>
            </w:r>
            <w:r w:rsidR="00CB4A2D" w:rsidRPr="00BC5D81">
              <w:rPr>
                <w:rFonts w:asciiTheme="majorHAnsi" w:eastAsia="Times New Roman" w:hAnsiTheme="majorHAnsi" w:cstheme="majorHAnsi"/>
                <w:color w:val="000000"/>
                <w:sz w:val="24"/>
                <w:szCs w:val="24"/>
              </w:rPr>
              <w:t xml:space="preserve">plan is to take business cases to the March OIC. </w:t>
            </w:r>
            <w:r w:rsidR="00D8254A" w:rsidRPr="00BC5D81">
              <w:rPr>
                <w:rFonts w:asciiTheme="majorHAnsi" w:eastAsia="Times New Roman" w:hAnsiTheme="majorHAnsi" w:cstheme="majorHAnsi"/>
                <w:color w:val="000000"/>
                <w:sz w:val="24"/>
                <w:szCs w:val="24"/>
              </w:rPr>
              <w:t xml:space="preserve"> </w:t>
            </w:r>
            <w:r w:rsidR="00BA472B" w:rsidRPr="00BC5D81">
              <w:rPr>
                <w:rFonts w:asciiTheme="majorHAnsi" w:eastAsia="Times New Roman" w:hAnsiTheme="majorHAnsi" w:cstheme="majorHAnsi"/>
                <w:color w:val="000000"/>
                <w:sz w:val="24"/>
                <w:szCs w:val="24"/>
              </w:rPr>
              <w:t>The grant agreements</w:t>
            </w:r>
            <w:r w:rsidR="005504A4">
              <w:rPr>
                <w:rFonts w:asciiTheme="majorHAnsi" w:eastAsia="Times New Roman" w:hAnsiTheme="majorHAnsi" w:cstheme="majorHAnsi"/>
                <w:color w:val="000000"/>
                <w:sz w:val="24"/>
                <w:szCs w:val="24"/>
              </w:rPr>
              <w:t xml:space="preserve"> and due diligence</w:t>
            </w:r>
            <w:r w:rsidR="00BA472B" w:rsidRPr="00BC5D81">
              <w:rPr>
                <w:rFonts w:asciiTheme="majorHAnsi" w:eastAsia="Times New Roman" w:hAnsiTheme="majorHAnsi" w:cstheme="majorHAnsi"/>
                <w:color w:val="000000"/>
                <w:sz w:val="24"/>
                <w:szCs w:val="24"/>
              </w:rPr>
              <w:t xml:space="preserve"> will need to be completed within the time frame from that point </w:t>
            </w:r>
            <w:r w:rsidR="005504A4">
              <w:rPr>
                <w:rFonts w:asciiTheme="majorHAnsi" w:eastAsia="Times New Roman" w:hAnsiTheme="majorHAnsi" w:cstheme="majorHAnsi"/>
                <w:color w:val="000000"/>
                <w:sz w:val="24"/>
                <w:szCs w:val="24"/>
              </w:rPr>
              <w:t xml:space="preserve">on </w:t>
            </w:r>
            <w:r w:rsidR="00BA472B" w:rsidRPr="00BC5D81">
              <w:rPr>
                <w:rFonts w:asciiTheme="majorHAnsi" w:eastAsia="Times New Roman" w:hAnsiTheme="majorHAnsi" w:cstheme="majorHAnsi"/>
                <w:color w:val="000000"/>
                <w:sz w:val="24"/>
                <w:szCs w:val="24"/>
              </w:rPr>
              <w:t>and until th</w:t>
            </w:r>
            <w:r w:rsidR="00CB4A2D" w:rsidRPr="00BC5D81">
              <w:rPr>
                <w:rFonts w:asciiTheme="majorHAnsi" w:eastAsia="Times New Roman" w:hAnsiTheme="majorHAnsi" w:cstheme="majorHAnsi"/>
                <w:color w:val="000000"/>
                <w:sz w:val="24"/>
                <w:szCs w:val="24"/>
              </w:rPr>
              <w:t>e LEP winds up</w:t>
            </w:r>
            <w:r w:rsidR="00BB4250" w:rsidRPr="00BC5D81">
              <w:rPr>
                <w:rFonts w:asciiTheme="majorHAnsi" w:eastAsia="Times New Roman" w:hAnsiTheme="majorHAnsi" w:cstheme="majorHAnsi"/>
                <w:color w:val="000000"/>
                <w:sz w:val="24"/>
                <w:szCs w:val="24"/>
              </w:rPr>
              <w:t xml:space="preserve">. </w:t>
            </w:r>
          </w:p>
          <w:p w14:paraId="39A320AA" w14:textId="77777777" w:rsidR="00AD5278" w:rsidRPr="00BC5D81" w:rsidRDefault="00AD5278" w:rsidP="00AD5278">
            <w:pPr>
              <w:widowControl w:val="0"/>
              <w:autoSpaceDE w:val="0"/>
              <w:autoSpaceDN w:val="0"/>
              <w:spacing w:line="240" w:lineRule="atLeast"/>
              <w:rPr>
                <w:rFonts w:asciiTheme="majorHAnsi" w:eastAsia="Times New Roman" w:hAnsiTheme="majorHAnsi" w:cstheme="majorHAnsi"/>
                <w:color w:val="000000"/>
                <w:sz w:val="24"/>
                <w:szCs w:val="24"/>
              </w:rPr>
            </w:pPr>
          </w:p>
          <w:p w14:paraId="41B3F639" w14:textId="472590A5" w:rsidR="00871133" w:rsidRDefault="00AD5278" w:rsidP="00177440">
            <w:pPr>
              <w:spacing w:after="120"/>
              <w:contextualSpacing/>
              <w:rPr>
                <w:rFonts w:asciiTheme="majorHAnsi" w:hAnsiTheme="majorHAnsi" w:cstheme="majorHAnsi"/>
                <w:b/>
                <w:bCs/>
                <w:sz w:val="24"/>
                <w:szCs w:val="24"/>
              </w:rPr>
            </w:pPr>
            <w:r w:rsidRPr="00177440">
              <w:rPr>
                <w:rFonts w:asciiTheme="majorHAnsi" w:eastAsia="Times New Roman" w:hAnsiTheme="majorHAnsi" w:cstheme="majorHAnsi"/>
                <w:b/>
                <w:bCs/>
                <w:color w:val="000000"/>
                <w:sz w:val="24"/>
                <w:szCs w:val="24"/>
              </w:rPr>
              <w:t xml:space="preserve">Decision: The </w:t>
            </w:r>
            <w:r w:rsidR="00C46B8D">
              <w:rPr>
                <w:rFonts w:asciiTheme="majorHAnsi" w:eastAsia="Times New Roman" w:hAnsiTheme="majorHAnsi" w:cstheme="majorHAnsi"/>
                <w:b/>
                <w:bCs/>
                <w:color w:val="000000"/>
                <w:sz w:val="24"/>
                <w:szCs w:val="24"/>
              </w:rPr>
              <w:t xml:space="preserve">Board </w:t>
            </w:r>
            <w:r w:rsidR="00871133" w:rsidRPr="00177440">
              <w:rPr>
                <w:rFonts w:asciiTheme="majorHAnsi" w:eastAsia="Times New Roman" w:hAnsiTheme="majorHAnsi" w:cstheme="majorHAnsi"/>
                <w:b/>
                <w:bCs/>
                <w:color w:val="000000"/>
                <w:sz w:val="24"/>
                <w:szCs w:val="24"/>
              </w:rPr>
              <w:t xml:space="preserve">agrees </w:t>
            </w:r>
            <w:r w:rsidR="00177440" w:rsidRPr="00177440">
              <w:rPr>
                <w:rFonts w:asciiTheme="majorHAnsi" w:eastAsia="Times New Roman" w:hAnsiTheme="majorHAnsi" w:cstheme="majorHAnsi"/>
                <w:b/>
                <w:bCs/>
                <w:color w:val="000000"/>
                <w:sz w:val="24"/>
                <w:szCs w:val="24"/>
              </w:rPr>
              <w:t xml:space="preserve">with </w:t>
            </w:r>
            <w:r w:rsidR="00871133" w:rsidRPr="00177440">
              <w:rPr>
                <w:rFonts w:asciiTheme="majorHAnsi" w:hAnsiTheme="majorHAnsi" w:cstheme="majorHAnsi"/>
                <w:b/>
                <w:bCs/>
                <w:sz w:val="24"/>
                <w:szCs w:val="24"/>
              </w:rPr>
              <w:t>OIC’s recommendation to approve in principle funding for the Future Flight Innovation Zone Fund and Digital Infrastructure Improvements at FE Colleges, to invite business cases</w:t>
            </w:r>
            <w:r w:rsidR="00E55124">
              <w:rPr>
                <w:rFonts w:asciiTheme="majorHAnsi" w:hAnsiTheme="majorHAnsi" w:cstheme="majorHAnsi"/>
                <w:b/>
                <w:bCs/>
                <w:sz w:val="24"/>
                <w:szCs w:val="24"/>
              </w:rPr>
              <w:t>.</w:t>
            </w:r>
            <w:r w:rsidR="00871133" w:rsidRPr="00177440">
              <w:rPr>
                <w:rFonts w:asciiTheme="majorHAnsi" w:hAnsiTheme="majorHAnsi" w:cstheme="majorHAnsi"/>
                <w:b/>
                <w:bCs/>
                <w:sz w:val="24"/>
                <w:szCs w:val="24"/>
              </w:rPr>
              <w:t xml:space="preserve"> </w:t>
            </w:r>
            <w:r w:rsidR="001440AE">
              <w:rPr>
                <w:rFonts w:asciiTheme="majorHAnsi" w:hAnsiTheme="majorHAnsi" w:cstheme="majorHAnsi"/>
                <w:b/>
                <w:bCs/>
                <w:sz w:val="24"/>
                <w:szCs w:val="24"/>
              </w:rPr>
              <w:t xml:space="preserve"> </w:t>
            </w:r>
            <w:r w:rsidR="00177440" w:rsidRPr="00177440">
              <w:rPr>
                <w:rFonts w:asciiTheme="majorHAnsi" w:hAnsiTheme="majorHAnsi" w:cstheme="majorHAnsi"/>
                <w:b/>
                <w:bCs/>
                <w:sz w:val="24"/>
                <w:szCs w:val="24"/>
              </w:rPr>
              <w:t xml:space="preserve">Also to </w:t>
            </w:r>
            <w:r w:rsidR="00871133" w:rsidRPr="00177440">
              <w:rPr>
                <w:rFonts w:asciiTheme="majorHAnsi" w:hAnsiTheme="majorHAnsi" w:cstheme="majorHAnsi"/>
                <w:b/>
                <w:bCs/>
                <w:sz w:val="24"/>
                <w:szCs w:val="24"/>
              </w:rPr>
              <w:t>approve in principle funding to further develop the Holsworthy Agri-Business Centre Phase 2 proposal, to invite an application</w:t>
            </w:r>
            <w:r w:rsidR="00E55124">
              <w:rPr>
                <w:rFonts w:asciiTheme="majorHAnsi" w:hAnsiTheme="majorHAnsi" w:cstheme="majorHAnsi"/>
                <w:b/>
                <w:bCs/>
                <w:sz w:val="24"/>
                <w:szCs w:val="24"/>
              </w:rPr>
              <w:t xml:space="preserve">.  </w:t>
            </w:r>
            <w:r w:rsidR="00C46B8D">
              <w:rPr>
                <w:rFonts w:asciiTheme="majorHAnsi" w:hAnsiTheme="majorHAnsi" w:cstheme="majorHAnsi"/>
                <w:b/>
                <w:bCs/>
                <w:sz w:val="24"/>
                <w:szCs w:val="24"/>
              </w:rPr>
              <w:t xml:space="preserve"> Despite </w:t>
            </w:r>
            <w:r w:rsidR="00583CEF">
              <w:rPr>
                <w:rFonts w:asciiTheme="majorHAnsi" w:hAnsiTheme="majorHAnsi" w:cstheme="majorHAnsi"/>
                <w:b/>
                <w:bCs/>
                <w:sz w:val="24"/>
                <w:szCs w:val="24"/>
              </w:rPr>
              <w:t xml:space="preserve">one of the </w:t>
            </w:r>
            <w:r w:rsidR="00C46B8D">
              <w:rPr>
                <w:rFonts w:asciiTheme="majorHAnsi" w:hAnsiTheme="majorHAnsi" w:cstheme="majorHAnsi"/>
                <w:b/>
                <w:bCs/>
                <w:sz w:val="24"/>
                <w:szCs w:val="24"/>
              </w:rPr>
              <w:t>amount</w:t>
            </w:r>
            <w:r w:rsidR="00583CEF">
              <w:rPr>
                <w:rFonts w:asciiTheme="majorHAnsi" w:hAnsiTheme="majorHAnsi" w:cstheme="majorHAnsi"/>
                <w:b/>
                <w:bCs/>
                <w:sz w:val="24"/>
                <w:szCs w:val="24"/>
              </w:rPr>
              <w:t xml:space="preserve">s </w:t>
            </w:r>
            <w:r w:rsidR="00C46B8D">
              <w:rPr>
                <w:rFonts w:asciiTheme="majorHAnsi" w:hAnsiTheme="majorHAnsi" w:cstheme="majorHAnsi"/>
                <w:b/>
                <w:bCs/>
                <w:sz w:val="24"/>
                <w:szCs w:val="24"/>
              </w:rPr>
              <w:t>being over £250k</w:t>
            </w:r>
            <w:r w:rsidR="00210275">
              <w:rPr>
                <w:rFonts w:asciiTheme="majorHAnsi" w:hAnsiTheme="majorHAnsi" w:cstheme="majorHAnsi"/>
                <w:b/>
                <w:bCs/>
                <w:sz w:val="24"/>
                <w:szCs w:val="24"/>
              </w:rPr>
              <w:t>,</w:t>
            </w:r>
            <w:r w:rsidR="00C46B8D">
              <w:rPr>
                <w:rFonts w:asciiTheme="majorHAnsi" w:hAnsiTheme="majorHAnsi" w:cstheme="majorHAnsi"/>
                <w:b/>
                <w:bCs/>
                <w:sz w:val="24"/>
                <w:szCs w:val="24"/>
              </w:rPr>
              <w:t xml:space="preserve"> the Board agrees to </w:t>
            </w:r>
            <w:r w:rsidR="00871133" w:rsidRPr="00177440">
              <w:rPr>
                <w:rFonts w:asciiTheme="majorHAnsi" w:hAnsiTheme="majorHAnsi" w:cstheme="majorHAnsi"/>
                <w:b/>
                <w:bCs/>
                <w:sz w:val="24"/>
                <w:szCs w:val="24"/>
              </w:rPr>
              <w:t>delegate the funding decision to OIC</w:t>
            </w:r>
            <w:r w:rsidR="00076CDF">
              <w:rPr>
                <w:rFonts w:asciiTheme="majorHAnsi" w:hAnsiTheme="majorHAnsi" w:cstheme="majorHAnsi"/>
                <w:b/>
                <w:bCs/>
                <w:sz w:val="24"/>
                <w:szCs w:val="24"/>
              </w:rPr>
              <w:t xml:space="preserve"> as long as it</w:t>
            </w:r>
            <w:r w:rsidR="00210275">
              <w:rPr>
                <w:rFonts w:asciiTheme="majorHAnsi" w:hAnsiTheme="majorHAnsi" w:cstheme="majorHAnsi"/>
                <w:b/>
                <w:bCs/>
                <w:sz w:val="24"/>
                <w:szCs w:val="24"/>
              </w:rPr>
              <w:t xml:space="preserve"> doe</w:t>
            </w:r>
            <w:r w:rsidR="00064DA5">
              <w:rPr>
                <w:rFonts w:asciiTheme="majorHAnsi" w:hAnsiTheme="majorHAnsi" w:cstheme="majorHAnsi"/>
                <w:b/>
                <w:bCs/>
                <w:sz w:val="24"/>
                <w:szCs w:val="24"/>
              </w:rPr>
              <w:t xml:space="preserve">s </w:t>
            </w:r>
            <w:r w:rsidR="00076CDF">
              <w:rPr>
                <w:rFonts w:asciiTheme="majorHAnsi" w:hAnsiTheme="majorHAnsi" w:cstheme="majorHAnsi"/>
                <w:b/>
                <w:bCs/>
                <w:sz w:val="24"/>
                <w:szCs w:val="24"/>
              </w:rPr>
              <w:t xml:space="preserve">not breach its assurance framework. </w:t>
            </w:r>
            <w:r w:rsidR="00064DA5">
              <w:rPr>
                <w:rFonts w:asciiTheme="majorHAnsi" w:hAnsiTheme="majorHAnsi" w:cstheme="majorHAnsi"/>
                <w:b/>
                <w:bCs/>
                <w:sz w:val="24"/>
                <w:szCs w:val="24"/>
              </w:rPr>
              <w:t xml:space="preserve"> </w:t>
            </w:r>
          </w:p>
          <w:p w14:paraId="5E9CA81D" w14:textId="48794F6E" w:rsidR="00AF0546" w:rsidRPr="00B96C4B" w:rsidRDefault="00AF0546" w:rsidP="00BB4250">
            <w:pPr>
              <w:rPr>
                <w:rFonts w:asciiTheme="majorHAnsi" w:hAnsiTheme="majorHAnsi" w:cs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EA58A5" w14:textId="77777777" w:rsidR="00743A7B" w:rsidRDefault="00743A7B" w:rsidP="00442120">
            <w:pPr>
              <w:widowControl w:val="0"/>
              <w:autoSpaceDE w:val="0"/>
              <w:autoSpaceDN w:val="0"/>
              <w:spacing w:line="240" w:lineRule="atLeast"/>
              <w:rPr>
                <w:rFonts w:asciiTheme="majorHAnsi" w:eastAsia="Cambria" w:hAnsiTheme="majorHAnsi" w:cstheme="majorHAnsi"/>
                <w:b/>
                <w:color w:val="00000A"/>
                <w:lang w:bidi="en-GB"/>
              </w:rPr>
            </w:pPr>
          </w:p>
        </w:tc>
      </w:tr>
      <w:tr w:rsidR="00B25400" w:rsidRPr="00363A2E" w14:paraId="152BFF8B" w14:textId="77777777" w:rsidTr="00BC600D">
        <w:tc>
          <w:tcPr>
            <w:tcW w:w="9923" w:type="dxa"/>
            <w:tcBorders>
              <w:top w:val="single" w:sz="4" w:space="0" w:color="auto"/>
              <w:left w:val="single" w:sz="4" w:space="0" w:color="auto"/>
              <w:bottom w:val="single" w:sz="4" w:space="0" w:color="auto"/>
              <w:right w:val="single" w:sz="4" w:space="0" w:color="auto"/>
            </w:tcBorders>
          </w:tcPr>
          <w:p w14:paraId="08E5B010" w14:textId="0133DE96" w:rsidR="00B25400" w:rsidRDefault="00200D2C" w:rsidP="00200D2C">
            <w:pPr>
              <w:rPr>
                <w:rFonts w:asciiTheme="majorHAnsi" w:hAnsiTheme="majorHAnsi" w:cstheme="majorHAnsi"/>
                <w:b/>
                <w:bCs/>
                <w:sz w:val="24"/>
                <w:szCs w:val="24"/>
              </w:rPr>
            </w:pPr>
            <w:r>
              <w:rPr>
                <w:rFonts w:asciiTheme="majorHAnsi" w:hAnsiTheme="majorHAnsi" w:cstheme="majorHAnsi"/>
                <w:b/>
                <w:bCs/>
                <w:sz w:val="24"/>
                <w:szCs w:val="24"/>
              </w:rPr>
              <w:t xml:space="preserve">6. </w:t>
            </w:r>
            <w:r w:rsidR="007709DC">
              <w:rPr>
                <w:rFonts w:asciiTheme="majorHAnsi" w:hAnsiTheme="majorHAnsi" w:cstheme="majorHAnsi"/>
                <w:b/>
                <w:bCs/>
                <w:sz w:val="24"/>
                <w:szCs w:val="24"/>
              </w:rPr>
              <w:t xml:space="preserve">returning to the </w:t>
            </w:r>
            <w:r>
              <w:rPr>
                <w:rFonts w:asciiTheme="majorHAnsi" w:hAnsiTheme="majorHAnsi" w:cstheme="majorHAnsi"/>
                <w:b/>
                <w:bCs/>
                <w:sz w:val="24"/>
                <w:szCs w:val="24"/>
              </w:rPr>
              <w:t>Chief Executive’s Report</w:t>
            </w:r>
          </w:p>
          <w:p w14:paraId="3DDD2F65" w14:textId="77777777" w:rsidR="0001606D" w:rsidRDefault="0001606D" w:rsidP="00200D2C">
            <w:pPr>
              <w:rPr>
                <w:rFonts w:asciiTheme="majorHAnsi" w:hAnsiTheme="majorHAnsi" w:cstheme="majorHAnsi"/>
                <w:b/>
                <w:bCs/>
                <w:sz w:val="24"/>
                <w:szCs w:val="24"/>
              </w:rPr>
            </w:pPr>
          </w:p>
          <w:p w14:paraId="3B77EA64" w14:textId="2C60CA6F" w:rsidR="00487809" w:rsidRDefault="008D1580" w:rsidP="00200D2C">
            <w:pPr>
              <w:rPr>
                <w:rFonts w:asciiTheme="majorHAnsi" w:hAnsiTheme="majorHAnsi" w:cstheme="majorHAnsi"/>
                <w:sz w:val="24"/>
                <w:szCs w:val="24"/>
                <w:u w:val="single"/>
                <w:lang w:eastAsia="en-GB"/>
              </w:rPr>
            </w:pPr>
            <w:r w:rsidRPr="008D1580">
              <w:rPr>
                <w:rFonts w:asciiTheme="majorHAnsi" w:hAnsiTheme="majorHAnsi" w:cstheme="majorHAnsi"/>
                <w:sz w:val="24"/>
                <w:szCs w:val="24"/>
                <w:u w:val="single"/>
                <w:lang w:eastAsia="en-GB"/>
              </w:rPr>
              <w:t xml:space="preserve">Impact Report of LEP Investment Funds  </w:t>
            </w:r>
          </w:p>
          <w:p w14:paraId="4A642281" w14:textId="636D94AE" w:rsidR="00CE787D" w:rsidRDefault="00C60BEA" w:rsidP="00934C5D">
            <w:pPr>
              <w:autoSpaceDE w:val="0"/>
              <w:autoSpaceDN w:val="0"/>
              <w:adjustRightInd w:val="0"/>
              <w:spacing w:after="160" w:line="259" w:lineRule="auto"/>
              <w:contextualSpacing/>
              <w:rPr>
                <w:rFonts w:asciiTheme="majorHAnsi" w:hAnsiTheme="majorHAnsi" w:cstheme="majorHAnsi"/>
                <w:sz w:val="24"/>
                <w:szCs w:val="24"/>
              </w:rPr>
            </w:pPr>
            <w:r w:rsidRPr="00934C5D">
              <w:rPr>
                <w:rFonts w:asciiTheme="majorHAnsi" w:hAnsiTheme="majorHAnsi" w:cstheme="majorHAnsi"/>
                <w:sz w:val="24"/>
                <w:szCs w:val="24"/>
              </w:rPr>
              <w:lastRenderedPageBreak/>
              <w:t xml:space="preserve">The actions </w:t>
            </w:r>
            <w:r w:rsidR="00A57FA7" w:rsidRPr="00934C5D">
              <w:rPr>
                <w:rFonts w:asciiTheme="majorHAnsi" w:hAnsiTheme="majorHAnsi" w:cstheme="majorHAnsi"/>
                <w:sz w:val="24"/>
                <w:szCs w:val="24"/>
              </w:rPr>
              <w:t>from last year</w:t>
            </w:r>
            <w:r w:rsidR="00C01DC2">
              <w:rPr>
                <w:rFonts w:asciiTheme="majorHAnsi" w:hAnsiTheme="majorHAnsi" w:cstheme="majorHAnsi"/>
                <w:sz w:val="24"/>
                <w:szCs w:val="24"/>
              </w:rPr>
              <w:t>s</w:t>
            </w:r>
            <w:r w:rsidR="00A57FA7" w:rsidRPr="00934C5D">
              <w:rPr>
                <w:rFonts w:asciiTheme="majorHAnsi" w:hAnsiTheme="majorHAnsi" w:cstheme="majorHAnsi"/>
                <w:sz w:val="24"/>
                <w:szCs w:val="24"/>
              </w:rPr>
              <w:t xml:space="preserve"> face to face Board meeting upon receipt of a presentation </w:t>
            </w:r>
            <w:r w:rsidR="00934C5D" w:rsidRPr="00934C5D">
              <w:rPr>
                <w:rFonts w:asciiTheme="majorHAnsi" w:hAnsiTheme="majorHAnsi" w:cstheme="majorHAnsi"/>
                <w:sz w:val="24"/>
                <w:szCs w:val="24"/>
              </w:rPr>
              <w:t>w</w:t>
            </w:r>
            <w:r w:rsidR="00C01DC2">
              <w:rPr>
                <w:rFonts w:asciiTheme="majorHAnsi" w:hAnsiTheme="majorHAnsi" w:cstheme="majorHAnsi"/>
                <w:sz w:val="24"/>
                <w:szCs w:val="24"/>
              </w:rPr>
              <w:t>ere</w:t>
            </w:r>
            <w:r w:rsidR="00934C5D" w:rsidRPr="00934C5D">
              <w:rPr>
                <w:rFonts w:asciiTheme="majorHAnsi" w:hAnsiTheme="majorHAnsi" w:cstheme="majorHAnsi"/>
                <w:sz w:val="24"/>
                <w:szCs w:val="24"/>
              </w:rPr>
              <w:t xml:space="preserve"> </w:t>
            </w:r>
            <w:r w:rsidR="00EF1FBC">
              <w:rPr>
                <w:rFonts w:asciiTheme="majorHAnsi" w:hAnsiTheme="majorHAnsi" w:cstheme="majorHAnsi"/>
                <w:sz w:val="24"/>
                <w:szCs w:val="24"/>
              </w:rPr>
              <w:t xml:space="preserve">to request </w:t>
            </w:r>
            <w:r w:rsidR="00CE787D">
              <w:rPr>
                <w:rFonts w:asciiTheme="majorHAnsi" w:hAnsiTheme="majorHAnsi" w:cstheme="majorHAnsi"/>
                <w:sz w:val="24"/>
                <w:szCs w:val="24"/>
              </w:rPr>
              <w:t xml:space="preserve">the </w:t>
            </w:r>
            <w:r w:rsidR="00934C5D" w:rsidRPr="00934C5D">
              <w:rPr>
                <w:rFonts w:asciiTheme="majorHAnsi" w:hAnsiTheme="majorHAnsi" w:cstheme="majorHAnsi"/>
                <w:sz w:val="24"/>
                <w:szCs w:val="24"/>
              </w:rPr>
              <w:t>strengthen</w:t>
            </w:r>
            <w:r w:rsidR="00EF1FBC">
              <w:rPr>
                <w:rFonts w:asciiTheme="majorHAnsi" w:hAnsiTheme="majorHAnsi" w:cstheme="majorHAnsi"/>
                <w:sz w:val="24"/>
                <w:szCs w:val="24"/>
              </w:rPr>
              <w:t>ing</w:t>
            </w:r>
            <w:r w:rsidR="00934C5D" w:rsidRPr="00934C5D">
              <w:rPr>
                <w:rFonts w:asciiTheme="majorHAnsi" w:hAnsiTheme="majorHAnsi" w:cstheme="majorHAnsi"/>
                <w:sz w:val="24"/>
                <w:szCs w:val="24"/>
              </w:rPr>
              <w:t xml:space="preserve"> </w:t>
            </w:r>
            <w:r w:rsidR="00C01DC2">
              <w:rPr>
                <w:rFonts w:asciiTheme="majorHAnsi" w:hAnsiTheme="majorHAnsi" w:cstheme="majorHAnsi"/>
                <w:sz w:val="24"/>
                <w:szCs w:val="24"/>
              </w:rPr>
              <w:t xml:space="preserve">of </w:t>
            </w:r>
            <w:r w:rsidR="00934C5D" w:rsidRPr="00934C5D">
              <w:rPr>
                <w:rFonts w:asciiTheme="majorHAnsi" w:hAnsiTheme="majorHAnsi" w:cstheme="majorHAnsi"/>
                <w:sz w:val="24"/>
                <w:szCs w:val="24"/>
              </w:rPr>
              <w:t xml:space="preserve">certain elements </w:t>
            </w:r>
            <w:r w:rsidR="003B4490">
              <w:rPr>
                <w:rFonts w:asciiTheme="majorHAnsi" w:hAnsiTheme="majorHAnsi" w:cstheme="majorHAnsi"/>
                <w:sz w:val="24"/>
                <w:szCs w:val="24"/>
              </w:rPr>
              <w:t xml:space="preserve">within the report </w:t>
            </w:r>
            <w:r w:rsidR="00934C5D" w:rsidRPr="00934C5D">
              <w:rPr>
                <w:rFonts w:asciiTheme="majorHAnsi" w:hAnsiTheme="majorHAnsi" w:cstheme="majorHAnsi"/>
                <w:sz w:val="24"/>
                <w:szCs w:val="24"/>
              </w:rPr>
              <w:t>and this has now been completed</w:t>
            </w:r>
            <w:r w:rsidR="00CE787D">
              <w:rPr>
                <w:rFonts w:asciiTheme="majorHAnsi" w:hAnsiTheme="majorHAnsi" w:cstheme="majorHAnsi"/>
                <w:sz w:val="24"/>
                <w:szCs w:val="24"/>
              </w:rPr>
              <w:t>. The recommendation for the Board is to go ahead with publication.</w:t>
            </w:r>
          </w:p>
          <w:p w14:paraId="72C3B7C6" w14:textId="77777777" w:rsidR="00CE787D" w:rsidRDefault="00CE787D" w:rsidP="00934C5D">
            <w:pPr>
              <w:autoSpaceDE w:val="0"/>
              <w:autoSpaceDN w:val="0"/>
              <w:adjustRightInd w:val="0"/>
              <w:spacing w:after="160" w:line="259" w:lineRule="auto"/>
              <w:contextualSpacing/>
              <w:rPr>
                <w:rFonts w:asciiTheme="majorHAnsi" w:hAnsiTheme="majorHAnsi" w:cstheme="majorHAnsi"/>
                <w:sz w:val="24"/>
                <w:szCs w:val="24"/>
              </w:rPr>
            </w:pPr>
          </w:p>
          <w:p w14:paraId="2318A988" w14:textId="1E85675E" w:rsidR="008A791C" w:rsidRPr="00E709F0" w:rsidRDefault="00CE787D" w:rsidP="00934C5D">
            <w:pPr>
              <w:autoSpaceDE w:val="0"/>
              <w:autoSpaceDN w:val="0"/>
              <w:adjustRightInd w:val="0"/>
              <w:spacing w:after="160" w:line="259" w:lineRule="auto"/>
              <w:contextualSpacing/>
              <w:rPr>
                <w:rFonts w:asciiTheme="majorHAnsi" w:hAnsiTheme="majorHAnsi" w:cstheme="majorHAnsi"/>
                <w:b/>
                <w:bCs/>
                <w:sz w:val="24"/>
                <w:szCs w:val="24"/>
              </w:rPr>
            </w:pPr>
            <w:r w:rsidRPr="00E709F0">
              <w:rPr>
                <w:rFonts w:asciiTheme="majorHAnsi" w:hAnsiTheme="majorHAnsi" w:cstheme="majorHAnsi"/>
                <w:b/>
                <w:bCs/>
                <w:sz w:val="24"/>
                <w:szCs w:val="24"/>
              </w:rPr>
              <w:t xml:space="preserve">Decision: </w:t>
            </w:r>
            <w:r w:rsidR="00E709F0" w:rsidRPr="00E709F0">
              <w:rPr>
                <w:rFonts w:asciiTheme="majorHAnsi" w:hAnsiTheme="majorHAnsi" w:cstheme="majorHAnsi"/>
                <w:b/>
                <w:bCs/>
                <w:sz w:val="24"/>
                <w:szCs w:val="24"/>
              </w:rPr>
              <w:t xml:space="preserve">The Board agreed to publish the Impact Report and Dashboards. </w:t>
            </w:r>
          </w:p>
          <w:p w14:paraId="5EF43955" w14:textId="77777777" w:rsidR="008A791C" w:rsidRPr="00934C5D" w:rsidRDefault="008A791C" w:rsidP="00934C5D">
            <w:pPr>
              <w:autoSpaceDE w:val="0"/>
              <w:autoSpaceDN w:val="0"/>
              <w:adjustRightInd w:val="0"/>
              <w:spacing w:after="160" w:line="259" w:lineRule="auto"/>
              <w:contextualSpacing/>
              <w:rPr>
                <w:rFonts w:ascii="Arial" w:hAnsi="Arial" w:cs="Arial"/>
                <w:b/>
              </w:rPr>
            </w:pPr>
          </w:p>
          <w:p w14:paraId="544F9119" w14:textId="77777777" w:rsidR="00EB4AF7" w:rsidRDefault="0001606D" w:rsidP="00200D2C">
            <w:pPr>
              <w:rPr>
                <w:rFonts w:asciiTheme="majorHAnsi" w:hAnsiTheme="majorHAnsi" w:cstheme="majorHAnsi"/>
                <w:sz w:val="24"/>
                <w:szCs w:val="24"/>
                <w:u w:val="single"/>
              </w:rPr>
            </w:pPr>
            <w:r w:rsidRPr="0001606D">
              <w:rPr>
                <w:rFonts w:asciiTheme="majorHAnsi" w:hAnsiTheme="majorHAnsi" w:cstheme="majorHAnsi"/>
                <w:sz w:val="24"/>
                <w:szCs w:val="24"/>
                <w:u w:val="single"/>
              </w:rPr>
              <w:t>Social Impact Fund</w:t>
            </w:r>
          </w:p>
          <w:p w14:paraId="04C41378" w14:textId="28BE647D" w:rsidR="00E032C9" w:rsidRDefault="00C438AF" w:rsidP="00540EA5">
            <w:pPr>
              <w:rPr>
                <w:rFonts w:asciiTheme="majorHAnsi" w:hAnsiTheme="majorHAnsi" w:cstheme="majorHAnsi"/>
                <w:bCs/>
                <w:sz w:val="24"/>
                <w:szCs w:val="24"/>
              </w:rPr>
            </w:pPr>
            <w:r>
              <w:rPr>
                <w:rFonts w:asciiTheme="majorHAnsi" w:hAnsiTheme="majorHAnsi" w:cstheme="majorHAnsi"/>
                <w:sz w:val="24"/>
                <w:szCs w:val="24"/>
              </w:rPr>
              <w:t xml:space="preserve">The </w:t>
            </w:r>
            <w:r w:rsidR="006E7015">
              <w:rPr>
                <w:rFonts w:asciiTheme="majorHAnsi" w:hAnsiTheme="majorHAnsi" w:cstheme="majorHAnsi"/>
                <w:sz w:val="24"/>
                <w:szCs w:val="24"/>
              </w:rPr>
              <w:t xml:space="preserve">study and </w:t>
            </w:r>
            <w:r>
              <w:rPr>
                <w:rFonts w:asciiTheme="majorHAnsi" w:hAnsiTheme="majorHAnsi" w:cstheme="majorHAnsi"/>
                <w:sz w:val="24"/>
                <w:szCs w:val="24"/>
              </w:rPr>
              <w:t>develop</w:t>
            </w:r>
            <w:r w:rsidR="006E7015">
              <w:rPr>
                <w:rFonts w:asciiTheme="majorHAnsi" w:hAnsiTheme="majorHAnsi" w:cstheme="majorHAnsi"/>
                <w:sz w:val="24"/>
                <w:szCs w:val="24"/>
              </w:rPr>
              <w:t xml:space="preserve">ment of a </w:t>
            </w:r>
            <w:r>
              <w:rPr>
                <w:rFonts w:asciiTheme="majorHAnsi" w:hAnsiTheme="majorHAnsi" w:cstheme="majorHAnsi"/>
                <w:sz w:val="24"/>
                <w:szCs w:val="24"/>
              </w:rPr>
              <w:t>business case to progress a HotSW Social Impact Fund</w:t>
            </w:r>
            <w:r w:rsidR="00295DFB">
              <w:rPr>
                <w:rFonts w:asciiTheme="majorHAnsi" w:hAnsiTheme="majorHAnsi" w:cstheme="majorHAnsi"/>
                <w:sz w:val="24"/>
                <w:szCs w:val="24"/>
              </w:rPr>
              <w:t xml:space="preserve"> (utlising some of the returning GPF loans) </w:t>
            </w:r>
            <w:r w:rsidR="00F0119C">
              <w:rPr>
                <w:rFonts w:asciiTheme="majorHAnsi" w:hAnsiTheme="majorHAnsi" w:cstheme="majorHAnsi"/>
                <w:sz w:val="24"/>
                <w:szCs w:val="24"/>
              </w:rPr>
              <w:t xml:space="preserve">which was </w:t>
            </w:r>
            <w:r w:rsidR="00295DFB">
              <w:rPr>
                <w:rFonts w:asciiTheme="majorHAnsi" w:hAnsiTheme="majorHAnsi" w:cstheme="majorHAnsi"/>
                <w:sz w:val="24"/>
                <w:szCs w:val="24"/>
              </w:rPr>
              <w:t xml:space="preserve">championed by PCrawfod </w:t>
            </w:r>
            <w:r w:rsidR="00BC1C42">
              <w:rPr>
                <w:rFonts w:asciiTheme="majorHAnsi" w:hAnsiTheme="majorHAnsi" w:cstheme="majorHAnsi"/>
                <w:sz w:val="24"/>
                <w:szCs w:val="24"/>
              </w:rPr>
              <w:t>ha</w:t>
            </w:r>
            <w:r w:rsidR="00C01DC2">
              <w:rPr>
                <w:rFonts w:asciiTheme="majorHAnsi" w:hAnsiTheme="majorHAnsi" w:cstheme="majorHAnsi"/>
                <w:sz w:val="24"/>
                <w:szCs w:val="24"/>
              </w:rPr>
              <w:t>ve</w:t>
            </w:r>
            <w:r w:rsidR="00BC1C42">
              <w:rPr>
                <w:rFonts w:asciiTheme="majorHAnsi" w:hAnsiTheme="majorHAnsi" w:cstheme="majorHAnsi"/>
                <w:sz w:val="24"/>
                <w:szCs w:val="24"/>
              </w:rPr>
              <w:t xml:space="preserve"> been completed and this is a recommendation to establish </w:t>
            </w:r>
            <w:r w:rsidR="0087564F" w:rsidRPr="00320EC9">
              <w:rPr>
                <w:rFonts w:asciiTheme="majorHAnsi" w:hAnsiTheme="majorHAnsi" w:cstheme="majorHAnsi"/>
                <w:bCs/>
                <w:sz w:val="24"/>
                <w:szCs w:val="24"/>
              </w:rPr>
              <w:t>a Social Investment Fund</w:t>
            </w:r>
            <w:r w:rsidR="007A3FC3">
              <w:rPr>
                <w:rFonts w:asciiTheme="majorHAnsi" w:hAnsiTheme="majorHAnsi" w:cstheme="majorHAnsi"/>
                <w:bCs/>
                <w:sz w:val="24"/>
                <w:szCs w:val="24"/>
              </w:rPr>
              <w:t xml:space="preserve"> which is felt can be done quite well at a regional level</w:t>
            </w:r>
            <w:r w:rsidR="006D2E4C">
              <w:rPr>
                <w:rFonts w:asciiTheme="majorHAnsi" w:hAnsiTheme="majorHAnsi" w:cstheme="majorHAnsi"/>
                <w:bCs/>
                <w:sz w:val="24"/>
                <w:szCs w:val="24"/>
              </w:rPr>
              <w:t xml:space="preserve">.  In the </w:t>
            </w:r>
            <w:r w:rsidR="0003186A">
              <w:rPr>
                <w:rFonts w:asciiTheme="majorHAnsi" w:hAnsiTheme="majorHAnsi" w:cstheme="majorHAnsi"/>
                <w:bCs/>
                <w:sz w:val="24"/>
                <w:szCs w:val="24"/>
              </w:rPr>
              <w:t>light of transition</w:t>
            </w:r>
            <w:r w:rsidR="00EB1092">
              <w:rPr>
                <w:rFonts w:asciiTheme="majorHAnsi" w:hAnsiTheme="majorHAnsi" w:cstheme="majorHAnsi"/>
                <w:bCs/>
                <w:sz w:val="24"/>
                <w:szCs w:val="24"/>
              </w:rPr>
              <w:t>,</w:t>
            </w:r>
            <w:r w:rsidR="0003186A">
              <w:rPr>
                <w:rFonts w:asciiTheme="majorHAnsi" w:hAnsiTheme="majorHAnsi" w:cstheme="majorHAnsi"/>
                <w:bCs/>
                <w:sz w:val="24"/>
                <w:szCs w:val="24"/>
              </w:rPr>
              <w:t xml:space="preserve"> it would be very disappointing if this </w:t>
            </w:r>
            <w:r w:rsidR="00540EA5">
              <w:rPr>
                <w:rFonts w:asciiTheme="majorHAnsi" w:hAnsiTheme="majorHAnsi" w:cstheme="majorHAnsi"/>
                <w:bCs/>
                <w:sz w:val="24"/>
                <w:szCs w:val="24"/>
              </w:rPr>
              <w:t xml:space="preserve">good work </w:t>
            </w:r>
            <w:r w:rsidR="0003186A">
              <w:rPr>
                <w:rFonts w:asciiTheme="majorHAnsi" w:hAnsiTheme="majorHAnsi" w:cstheme="majorHAnsi"/>
                <w:bCs/>
                <w:sz w:val="24"/>
                <w:szCs w:val="24"/>
              </w:rPr>
              <w:t xml:space="preserve">wasn’t picked by the LAs </w:t>
            </w:r>
            <w:r w:rsidR="001730E7">
              <w:rPr>
                <w:rFonts w:asciiTheme="majorHAnsi" w:hAnsiTheme="majorHAnsi" w:cstheme="majorHAnsi"/>
                <w:bCs/>
                <w:sz w:val="24"/>
                <w:szCs w:val="24"/>
              </w:rPr>
              <w:t xml:space="preserve">by taking these </w:t>
            </w:r>
            <w:r w:rsidR="0003186A">
              <w:rPr>
                <w:rFonts w:asciiTheme="majorHAnsi" w:hAnsiTheme="majorHAnsi" w:cstheme="majorHAnsi"/>
                <w:bCs/>
                <w:sz w:val="24"/>
                <w:szCs w:val="24"/>
              </w:rPr>
              <w:t>legacy proposals</w:t>
            </w:r>
            <w:r w:rsidR="001730E7">
              <w:rPr>
                <w:rFonts w:asciiTheme="majorHAnsi" w:hAnsiTheme="majorHAnsi" w:cstheme="majorHAnsi"/>
                <w:bCs/>
                <w:sz w:val="24"/>
                <w:szCs w:val="24"/>
              </w:rPr>
              <w:t xml:space="preserve"> forward via </w:t>
            </w:r>
            <w:r w:rsidR="001A6A99">
              <w:rPr>
                <w:rFonts w:asciiTheme="majorHAnsi" w:hAnsiTheme="majorHAnsi" w:cstheme="majorHAnsi"/>
                <w:bCs/>
                <w:sz w:val="24"/>
                <w:szCs w:val="24"/>
              </w:rPr>
              <w:t xml:space="preserve">the EGBs. </w:t>
            </w:r>
          </w:p>
          <w:p w14:paraId="7FFEEFBD" w14:textId="77777777" w:rsidR="00786277" w:rsidRDefault="00786277" w:rsidP="00540EA5">
            <w:pPr>
              <w:rPr>
                <w:rFonts w:asciiTheme="majorHAnsi" w:hAnsiTheme="majorHAnsi" w:cstheme="majorHAnsi"/>
                <w:bCs/>
                <w:sz w:val="24"/>
                <w:szCs w:val="24"/>
              </w:rPr>
            </w:pPr>
          </w:p>
          <w:p w14:paraId="5054CB20" w14:textId="5A21FA9B" w:rsidR="00336DA0" w:rsidRDefault="001771E3" w:rsidP="00540EA5">
            <w:pPr>
              <w:rPr>
                <w:rFonts w:asciiTheme="majorHAnsi" w:hAnsiTheme="majorHAnsi" w:cstheme="majorHAnsi"/>
                <w:b/>
                <w:sz w:val="24"/>
                <w:szCs w:val="24"/>
              </w:rPr>
            </w:pPr>
            <w:r w:rsidRPr="00494B97">
              <w:rPr>
                <w:rFonts w:asciiTheme="majorHAnsi" w:hAnsiTheme="majorHAnsi" w:cstheme="majorHAnsi"/>
                <w:b/>
                <w:sz w:val="24"/>
                <w:szCs w:val="24"/>
              </w:rPr>
              <w:t xml:space="preserve">Action: </w:t>
            </w:r>
            <w:r w:rsidR="00182D7A">
              <w:rPr>
                <w:rFonts w:asciiTheme="majorHAnsi" w:hAnsiTheme="majorHAnsi" w:cstheme="majorHAnsi"/>
                <w:b/>
                <w:sz w:val="24"/>
                <w:szCs w:val="24"/>
              </w:rPr>
              <w:t xml:space="preserve">Before publication </w:t>
            </w:r>
            <w:r w:rsidR="003340A2">
              <w:rPr>
                <w:rFonts w:asciiTheme="majorHAnsi" w:hAnsiTheme="majorHAnsi" w:cstheme="majorHAnsi"/>
                <w:b/>
                <w:sz w:val="24"/>
                <w:szCs w:val="24"/>
              </w:rPr>
              <w:t>of</w:t>
            </w:r>
            <w:r w:rsidR="00182D7A">
              <w:rPr>
                <w:rFonts w:asciiTheme="majorHAnsi" w:hAnsiTheme="majorHAnsi" w:cstheme="majorHAnsi"/>
                <w:b/>
                <w:sz w:val="24"/>
                <w:szCs w:val="24"/>
              </w:rPr>
              <w:t xml:space="preserve"> the Social Impact study </w:t>
            </w:r>
            <w:r w:rsidRPr="00494B97">
              <w:rPr>
                <w:rFonts w:asciiTheme="majorHAnsi" w:hAnsiTheme="majorHAnsi" w:cstheme="majorHAnsi"/>
                <w:b/>
                <w:sz w:val="24"/>
                <w:szCs w:val="24"/>
              </w:rPr>
              <w:t xml:space="preserve">check </w:t>
            </w:r>
            <w:r w:rsidR="00182D7A">
              <w:rPr>
                <w:rFonts w:asciiTheme="majorHAnsi" w:hAnsiTheme="majorHAnsi" w:cstheme="majorHAnsi"/>
                <w:b/>
                <w:sz w:val="24"/>
                <w:szCs w:val="24"/>
              </w:rPr>
              <w:t xml:space="preserve">that </w:t>
            </w:r>
            <w:r w:rsidR="00CD0FB4" w:rsidRPr="00494B97">
              <w:rPr>
                <w:rFonts w:asciiTheme="majorHAnsi" w:hAnsiTheme="majorHAnsi" w:cstheme="majorHAnsi"/>
                <w:b/>
                <w:sz w:val="24"/>
                <w:szCs w:val="24"/>
              </w:rPr>
              <w:t xml:space="preserve">the </w:t>
            </w:r>
            <w:r w:rsidR="002E01B6" w:rsidRPr="00494B97">
              <w:rPr>
                <w:rFonts w:asciiTheme="majorHAnsi" w:hAnsiTheme="majorHAnsi" w:cstheme="majorHAnsi"/>
                <w:b/>
                <w:sz w:val="24"/>
                <w:szCs w:val="24"/>
              </w:rPr>
              <w:t xml:space="preserve">16% Exeter </w:t>
            </w:r>
            <w:r w:rsidR="007B32FB" w:rsidRPr="00494B97">
              <w:rPr>
                <w:rFonts w:asciiTheme="majorHAnsi" w:hAnsiTheme="majorHAnsi" w:cstheme="majorHAnsi"/>
                <w:b/>
                <w:sz w:val="24"/>
                <w:szCs w:val="24"/>
              </w:rPr>
              <w:t xml:space="preserve">University </w:t>
            </w:r>
            <w:r w:rsidR="002E01B6" w:rsidRPr="00494B97">
              <w:rPr>
                <w:rFonts w:asciiTheme="majorHAnsi" w:hAnsiTheme="majorHAnsi" w:cstheme="majorHAnsi"/>
                <w:b/>
                <w:sz w:val="24"/>
                <w:szCs w:val="24"/>
              </w:rPr>
              <w:t>retention of graduates (not a sector</w:t>
            </w:r>
            <w:r w:rsidR="00EB1092">
              <w:rPr>
                <w:rFonts w:asciiTheme="majorHAnsi" w:hAnsiTheme="majorHAnsi" w:cstheme="majorHAnsi"/>
                <w:b/>
                <w:sz w:val="24"/>
                <w:szCs w:val="24"/>
              </w:rPr>
              <w:t>-</w:t>
            </w:r>
            <w:r w:rsidR="002E01B6" w:rsidRPr="00494B97">
              <w:rPr>
                <w:rFonts w:asciiTheme="majorHAnsi" w:hAnsiTheme="majorHAnsi" w:cstheme="majorHAnsi"/>
                <w:b/>
                <w:sz w:val="24"/>
                <w:szCs w:val="24"/>
              </w:rPr>
              <w:t>based figure)</w:t>
            </w:r>
            <w:r w:rsidR="002A4C31" w:rsidRPr="00494B97">
              <w:rPr>
                <w:rFonts w:asciiTheme="majorHAnsi" w:hAnsiTheme="majorHAnsi" w:cstheme="majorHAnsi"/>
                <w:b/>
                <w:sz w:val="24"/>
                <w:szCs w:val="24"/>
              </w:rPr>
              <w:t xml:space="preserve"> i</w:t>
            </w:r>
            <w:r w:rsidRPr="00494B97">
              <w:rPr>
                <w:rFonts w:asciiTheme="majorHAnsi" w:hAnsiTheme="majorHAnsi" w:cstheme="majorHAnsi"/>
                <w:b/>
                <w:sz w:val="24"/>
                <w:szCs w:val="24"/>
              </w:rPr>
              <w:t>s correct</w:t>
            </w:r>
            <w:r w:rsidR="00182D7A">
              <w:rPr>
                <w:rFonts w:asciiTheme="majorHAnsi" w:hAnsiTheme="majorHAnsi" w:cstheme="majorHAnsi"/>
                <w:b/>
                <w:sz w:val="24"/>
                <w:szCs w:val="24"/>
              </w:rPr>
              <w:t xml:space="preserve">, whilst </w:t>
            </w:r>
            <w:r w:rsidR="007B32FB" w:rsidRPr="00494B97">
              <w:rPr>
                <w:rFonts w:asciiTheme="majorHAnsi" w:hAnsiTheme="majorHAnsi" w:cstheme="majorHAnsi"/>
                <w:b/>
                <w:sz w:val="24"/>
                <w:szCs w:val="24"/>
              </w:rPr>
              <w:t>Exeter</w:t>
            </w:r>
            <w:r w:rsidR="00494B97" w:rsidRPr="00494B97">
              <w:rPr>
                <w:rFonts w:asciiTheme="majorHAnsi" w:hAnsiTheme="majorHAnsi" w:cstheme="majorHAnsi"/>
                <w:b/>
                <w:sz w:val="24"/>
                <w:szCs w:val="24"/>
              </w:rPr>
              <w:t xml:space="preserve">’s </w:t>
            </w:r>
            <w:r w:rsidR="007B32FB" w:rsidRPr="00494B97">
              <w:rPr>
                <w:rFonts w:asciiTheme="majorHAnsi" w:hAnsiTheme="majorHAnsi" w:cstheme="majorHAnsi"/>
                <w:b/>
                <w:sz w:val="24"/>
                <w:szCs w:val="24"/>
              </w:rPr>
              <w:t>will be lower, Plymouth’s is 65%</w:t>
            </w:r>
            <w:r w:rsidR="00494B97" w:rsidRPr="00494B97">
              <w:rPr>
                <w:rFonts w:asciiTheme="majorHAnsi" w:hAnsiTheme="majorHAnsi" w:cstheme="majorHAnsi"/>
                <w:b/>
                <w:sz w:val="24"/>
                <w:szCs w:val="24"/>
              </w:rPr>
              <w:t xml:space="preserve">. </w:t>
            </w:r>
          </w:p>
          <w:p w14:paraId="17A1B678" w14:textId="77777777" w:rsidR="00182D7A" w:rsidRPr="00494B97" w:rsidRDefault="00182D7A" w:rsidP="00540EA5">
            <w:pPr>
              <w:rPr>
                <w:rFonts w:asciiTheme="majorHAnsi" w:hAnsiTheme="majorHAnsi" w:cstheme="majorHAnsi"/>
                <w:b/>
                <w:sz w:val="24"/>
                <w:szCs w:val="24"/>
              </w:rPr>
            </w:pPr>
          </w:p>
          <w:p w14:paraId="570DBA02" w14:textId="290FE357" w:rsidR="00F05511" w:rsidRPr="00F05511" w:rsidRDefault="00E032C9" w:rsidP="00F05511">
            <w:pPr>
              <w:autoSpaceDE w:val="0"/>
              <w:autoSpaceDN w:val="0"/>
              <w:adjustRightInd w:val="0"/>
              <w:spacing w:after="160" w:line="259" w:lineRule="auto"/>
              <w:contextualSpacing/>
              <w:rPr>
                <w:rFonts w:asciiTheme="majorHAnsi" w:eastAsia="Calibri" w:hAnsiTheme="majorHAnsi" w:cstheme="majorHAnsi"/>
                <w:b/>
                <w:sz w:val="24"/>
                <w:szCs w:val="24"/>
              </w:rPr>
            </w:pPr>
            <w:r w:rsidRPr="00E032C9">
              <w:rPr>
                <w:rFonts w:asciiTheme="majorHAnsi" w:eastAsia="Calibri" w:hAnsiTheme="majorHAnsi" w:cstheme="majorHAnsi"/>
                <w:b/>
                <w:sz w:val="24"/>
                <w:szCs w:val="24"/>
              </w:rPr>
              <w:t xml:space="preserve">Decision: The Board agreed to </w:t>
            </w:r>
            <w:r w:rsidR="005434CB">
              <w:rPr>
                <w:rFonts w:asciiTheme="majorHAnsi" w:eastAsia="Calibri" w:hAnsiTheme="majorHAnsi" w:cstheme="majorHAnsi"/>
                <w:b/>
                <w:sz w:val="24"/>
                <w:szCs w:val="24"/>
              </w:rPr>
              <w:t xml:space="preserve">endorse and </w:t>
            </w:r>
            <w:r w:rsidRPr="00E032C9">
              <w:rPr>
                <w:rFonts w:asciiTheme="majorHAnsi" w:eastAsia="Calibri" w:hAnsiTheme="majorHAnsi" w:cstheme="majorHAnsi"/>
                <w:b/>
                <w:sz w:val="24"/>
                <w:szCs w:val="24"/>
              </w:rPr>
              <w:t xml:space="preserve">publish the completed Social Impact Study and to </w:t>
            </w:r>
            <w:r w:rsidR="003D408E">
              <w:rPr>
                <w:rFonts w:asciiTheme="majorHAnsi" w:eastAsia="Calibri" w:hAnsiTheme="majorHAnsi" w:cstheme="majorHAnsi"/>
                <w:b/>
                <w:sz w:val="24"/>
                <w:szCs w:val="24"/>
              </w:rPr>
              <w:t xml:space="preserve">promote the </w:t>
            </w:r>
            <w:r w:rsidR="00F05511" w:rsidRPr="00F05511">
              <w:rPr>
                <w:rFonts w:asciiTheme="majorHAnsi" w:eastAsia="Calibri" w:hAnsiTheme="majorHAnsi" w:cstheme="majorHAnsi"/>
                <w:b/>
                <w:sz w:val="24"/>
                <w:szCs w:val="24"/>
              </w:rPr>
              <w:t>establish</w:t>
            </w:r>
            <w:r w:rsidR="003D408E">
              <w:rPr>
                <w:rFonts w:asciiTheme="majorHAnsi" w:eastAsia="Calibri" w:hAnsiTheme="majorHAnsi" w:cstheme="majorHAnsi"/>
                <w:b/>
                <w:sz w:val="24"/>
                <w:szCs w:val="24"/>
              </w:rPr>
              <w:t>ment of</w:t>
            </w:r>
            <w:r w:rsidR="00F05511" w:rsidRPr="00F05511">
              <w:rPr>
                <w:rFonts w:asciiTheme="majorHAnsi" w:eastAsia="Calibri" w:hAnsiTheme="majorHAnsi" w:cstheme="majorHAnsi"/>
                <w:b/>
                <w:sz w:val="24"/>
                <w:szCs w:val="24"/>
              </w:rPr>
              <w:t xml:space="preserve"> a Social Investment Fund and in the light of transition </w:t>
            </w:r>
            <w:r w:rsidR="00965E78">
              <w:rPr>
                <w:rFonts w:asciiTheme="majorHAnsi" w:eastAsia="Calibri" w:hAnsiTheme="majorHAnsi" w:cstheme="majorHAnsi"/>
                <w:b/>
                <w:sz w:val="24"/>
                <w:szCs w:val="24"/>
              </w:rPr>
              <w:t xml:space="preserve">request that </w:t>
            </w:r>
            <w:r w:rsidR="00F05511" w:rsidRPr="00F05511">
              <w:rPr>
                <w:rFonts w:asciiTheme="majorHAnsi" w:eastAsia="Calibri" w:hAnsiTheme="majorHAnsi" w:cstheme="majorHAnsi"/>
                <w:b/>
                <w:sz w:val="24"/>
                <w:szCs w:val="24"/>
              </w:rPr>
              <w:t>the LAs consider taking the proposals forward</w:t>
            </w:r>
            <w:r w:rsidRPr="00E032C9">
              <w:rPr>
                <w:rFonts w:asciiTheme="majorHAnsi" w:eastAsia="Calibri" w:hAnsiTheme="majorHAnsi" w:cstheme="majorHAnsi"/>
                <w:b/>
                <w:sz w:val="24"/>
                <w:szCs w:val="24"/>
              </w:rPr>
              <w:t>.</w:t>
            </w:r>
          </w:p>
          <w:p w14:paraId="2869C71B" w14:textId="77777777" w:rsidR="00F05511" w:rsidRDefault="00F05511" w:rsidP="00540EA5">
            <w:pPr>
              <w:rPr>
                <w:rFonts w:asciiTheme="majorHAnsi" w:hAnsiTheme="majorHAnsi" w:cstheme="majorHAnsi"/>
                <w:sz w:val="24"/>
                <w:szCs w:val="24"/>
              </w:rPr>
            </w:pPr>
          </w:p>
          <w:p w14:paraId="32A87BAE" w14:textId="77777777" w:rsidR="005434CB" w:rsidRPr="002F338B" w:rsidRDefault="005434CB" w:rsidP="00540EA5">
            <w:pPr>
              <w:rPr>
                <w:rFonts w:asciiTheme="majorHAnsi" w:hAnsiTheme="majorHAnsi" w:cstheme="majorHAnsi"/>
                <w:sz w:val="24"/>
                <w:szCs w:val="24"/>
                <w:u w:val="single"/>
              </w:rPr>
            </w:pPr>
            <w:r w:rsidRPr="002F338B">
              <w:rPr>
                <w:rFonts w:asciiTheme="majorHAnsi" w:hAnsiTheme="majorHAnsi" w:cstheme="majorHAnsi"/>
                <w:sz w:val="24"/>
                <w:szCs w:val="24"/>
                <w:u w:val="single"/>
              </w:rPr>
              <w:t xml:space="preserve">GSW </w:t>
            </w:r>
          </w:p>
          <w:p w14:paraId="1373425E" w14:textId="60708AA2" w:rsidR="005434CB" w:rsidRDefault="002F338B" w:rsidP="00540EA5">
            <w:pPr>
              <w:rPr>
                <w:rFonts w:asciiTheme="majorHAnsi" w:hAnsiTheme="majorHAnsi" w:cstheme="majorHAnsi"/>
                <w:sz w:val="24"/>
                <w:szCs w:val="24"/>
              </w:rPr>
            </w:pPr>
            <w:r w:rsidRPr="00322BD2">
              <w:rPr>
                <w:rFonts w:asciiTheme="majorHAnsi" w:hAnsiTheme="majorHAnsi" w:cstheme="majorHAnsi"/>
                <w:sz w:val="24"/>
                <w:szCs w:val="24"/>
              </w:rPr>
              <w:t>With a new Director in place and a reset of the GSW Board</w:t>
            </w:r>
            <w:r w:rsidR="00A06E94">
              <w:rPr>
                <w:rFonts w:asciiTheme="majorHAnsi" w:hAnsiTheme="majorHAnsi" w:cstheme="majorHAnsi"/>
                <w:sz w:val="24"/>
                <w:szCs w:val="24"/>
              </w:rPr>
              <w:t>,</w:t>
            </w:r>
            <w:r w:rsidRPr="00322BD2">
              <w:rPr>
                <w:rFonts w:asciiTheme="majorHAnsi" w:hAnsiTheme="majorHAnsi" w:cstheme="majorHAnsi"/>
                <w:sz w:val="24"/>
                <w:szCs w:val="24"/>
              </w:rPr>
              <w:t xml:space="preserve"> </w:t>
            </w:r>
            <w:r w:rsidR="002145B3" w:rsidRPr="00322BD2">
              <w:rPr>
                <w:rFonts w:asciiTheme="majorHAnsi" w:hAnsiTheme="majorHAnsi" w:cstheme="majorHAnsi"/>
                <w:sz w:val="24"/>
                <w:szCs w:val="24"/>
              </w:rPr>
              <w:t>this is to clarify the contributions from the 3 LEPs and agree to fund contribution to the G</w:t>
            </w:r>
            <w:r w:rsidR="004E45CC">
              <w:rPr>
                <w:rFonts w:asciiTheme="majorHAnsi" w:hAnsiTheme="majorHAnsi" w:cstheme="majorHAnsi"/>
                <w:sz w:val="24"/>
                <w:szCs w:val="24"/>
              </w:rPr>
              <w:t>SW</w:t>
            </w:r>
            <w:r w:rsidR="002145B3" w:rsidRPr="00322BD2">
              <w:rPr>
                <w:rFonts w:asciiTheme="majorHAnsi" w:hAnsiTheme="majorHAnsi" w:cstheme="majorHAnsi"/>
                <w:sz w:val="24"/>
                <w:szCs w:val="24"/>
              </w:rPr>
              <w:t>t – to cover both 23/24 and 24/25</w:t>
            </w:r>
            <w:r w:rsidR="00C202F0">
              <w:rPr>
                <w:rFonts w:asciiTheme="majorHAnsi" w:hAnsiTheme="majorHAnsi" w:cstheme="majorHAnsi"/>
                <w:sz w:val="24"/>
                <w:szCs w:val="24"/>
              </w:rPr>
              <w:t xml:space="preserve"> (</w:t>
            </w:r>
            <w:r w:rsidR="00016DE0">
              <w:rPr>
                <w:rFonts w:asciiTheme="majorHAnsi" w:hAnsiTheme="majorHAnsi" w:cstheme="majorHAnsi"/>
                <w:sz w:val="24"/>
                <w:szCs w:val="24"/>
              </w:rPr>
              <w:t>£5k for this year and £10k for next year</w:t>
            </w:r>
            <w:r w:rsidR="00C202F0">
              <w:rPr>
                <w:rFonts w:asciiTheme="majorHAnsi" w:hAnsiTheme="majorHAnsi" w:cstheme="majorHAnsi"/>
                <w:sz w:val="24"/>
                <w:szCs w:val="24"/>
              </w:rPr>
              <w:t>)</w:t>
            </w:r>
            <w:r w:rsidR="00016DE0">
              <w:rPr>
                <w:rFonts w:asciiTheme="majorHAnsi" w:hAnsiTheme="majorHAnsi" w:cstheme="majorHAnsi"/>
                <w:sz w:val="24"/>
                <w:szCs w:val="24"/>
              </w:rPr>
              <w:t>.</w:t>
            </w:r>
          </w:p>
          <w:p w14:paraId="425F7E84" w14:textId="77777777" w:rsidR="006B294F" w:rsidRDefault="006B294F" w:rsidP="00540EA5">
            <w:pPr>
              <w:rPr>
                <w:rFonts w:asciiTheme="majorHAnsi" w:hAnsiTheme="majorHAnsi" w:cstheme="majorHAnsi"/>
                <w:sz w:val="24"/>
                <w:szCs w:val="24"/>
              </w:rPr>
            </w:pPr>
          </w:p>
          <w:p w14:paraId="08535573" w14:textId="415432EF" w:rsidR="005824DA" w:rsidRDefault="00CE1D67" w:rsidP="006273FC">
            <w:pPr>
              <w:rPr>
                <w:rFonts w:asciiTheme="majorHAnsi" w:hAnsiTheme="majorHAnsi" w:cstheme="majorHAnsi"/>
                <w:sz w:val="24"/>
                <w:szCs w:val="24"/>
              </w:rPr>
            </w:pPr>
            <w:r>
              <w:rPr>
                <w:rFonts w:asciiTheme="majorHAnsi" w:hAnsiTheme="majorHAnsi" w:cstheme="majorHAnsi"/>
                <w:sz w:val="24"/>
                <w:szCs w:val="24"/>
              </w:rPr>
              <w:t xml:space="preserve">The </w:t>
            </w:r>
            <w:r w:rsidR="006B294F">
              <w:rPr>
                <w:rFonts w:asciiTheme="majorHAnsi" w:hAnsiTheme="majorHAnsi" w:cstheme="majorHAnsi"/>
                <w:sz w:val="24"/>
                <w:szCs w:val="24"/>
              </w:rPr>
              <w:t xml:space="preserve">comment was made </w:t>
            </w:r>
            <w:r w:rsidR="00F502A4">
              <w:rPr>
                <w:rFonts w:asciiTheme="majorHAnsi" w:hAnsiTheme="majorHAnsi" w:cstheme="majorHAnsi"/>
                <w:sz w:val="24"/>
                <w:szCs w:val="24"/>
              </w:rPr>
              <w:t xml:space="preserve">that </w:t>
            </w:r>
            <w:r w:rsidR="00733813">
              <w:rPr>
                <w:rFonts w:asciiTheme="majorHAnsi" w:hAnsiTheme="majorHAnsi" w:cstheme="majorHAnsi"/>
                <w:sz w:val="24"/>
                <w:szCs w:val="24"/>
              </w:rPr>
              <w:t xml:space="preserve">the Board </w:t>
            </w:r>
            <w:r w:rsidR="008B317F">
              <w:rPr>
                <w:rFonts w:asciiTheme="majorHAnsi" w:hAnsiTheme="majorHAnsi" w:cstheme="majorHAnsi"/>
                <w:sz w:val="24"/>
                <w:szCs w:val="24"/>
              </w:rPr>
              <w:t>having agreed</w:t>
            </w:r>
            <w:r w:rsidR="00A06E94">
              <w:rPr>
                <w:rFonts w:asciiTheme="majorHAnsi" w:hAnsiTheme="majorHAnsi" w:cstheme="majorHAnsi"/>
                <w:sz w:val="24"/>
                <w:szCs w:val="24"/>
              </w:rPr>
              <w:t xml:space="preserve"> on</w:t>
            </w:r>
            <w:r w:rsidR="008B317F">
              <w:rPr>
                <w:rFonts w:asciiTheme="majorHAnsi" w:hAnsiTheme="majorHAnsi" w:cstheme="majorHAnsi"/>
                <w:sz w:val="24"/>
                <w:szCs w:val="24"/>
              </w:rPr>
              <w:t xml:space="preserve"> </w:t>
            </w:r>
            <w:r w:rsidR="003A4BC6">
              <w:rPr>
                <w:rFonts w:asciiTheme="majorHAnsi" w:hAnsiTheme="majorHAnsi" w:cstheme="majorHAnsi"/>
                <w:sz w:val="24"/>
                <w:szCs w:val="24"/>
              </w:rPr>
              <w:t xml:space="preserve">the </w:t>
            </w:r>
            <w:r w:rsidR="00F502A4">
              <w:rPr>
                <w:rFonts w:asciiTheme="majorHAnsi" w:hAnsiTheme="majorHAnsi" w:cstheme="majorHAnsi"/>
                <w:sz w:val="24"/>
                <w:szCs w:val="24"/>
              </w:rPr>
              <w:t>significan</w:t>
            </w:r>
            <w:r w:rsidR="008B317F">
              <w:rPr>
                <w:rFonts w:asciiTheme="majorHAnsi" w:hAnsiTheme="majorHAnsi" w:cstheme="majorHAnsi"/>
                <w:sz w:val="24"/>
                <w:szCs w:val="24"/>
              </w:rPr>
              <w:t xml:space="preserve">ce </w:t>
            </w:r>
            <w:r w:rsidR="003A4BC6">
              <w:rPr>
                <w:rFonts w:asciiTheme="majorHAnsi" w:hAnsiTheme="majorHAnsi" w:cstheme="majorHAnsi"/>
                <w:sz w:val="24"/>
                <w:szCs w:val="24"/>
              </w:rPr>
              <w:t>of GSW</w:t>
            </w:r>
            <w:r w:rsidR="00F502A4">
              <w:rPr>
                <w:rFonts w:asciiTheme="majorHAnsi" w:hAnsiTheme="majorHAnsi" w:cstheme="majorHAnsi"/>
                <w:sz w:val="24"/>
                <w:szCs w:val="24"/>
              </w:rPr>
              <w:t xml:space="preserve"> moving forward</w:t>
            </w:r>
            <w:r w:rsidR="00733813">
              <w:rPr>
                <w:rFonts w:asciiTheme="majorHAnsi" w:hAnsiTheme="majorHAnsi" w:cstheme="majorHAnsi"/>
                <w:sz w:val="24"/>
                <w:szCs w:val="24"/>
              </w:rPr>
              <w:t xml:space="preserve"> and the scale of</w:t>
            </w:r>
            <w:r w:rsidR="008B317F">
              <w:rPr>
                <w:rFonts w:asciiTheme="majorHAnsi" w:hAnsiTheme="majorHAnsi" w:cstheme="majorHAnsi"/>
                <w:sz w:val="24"/>
                <w:szCs w:val="24"/>
              </w:rPr>
              <w:t xml:space="preserve"> future work </w:t>
            </w:r>
            <w:r w:rsidR="00272231">
              <w:rPr>
                <w:rFonts w:asciiTheme="majorHAnsi" w:hAnsiTheme="majorHAnsi" w:cstheme="majorHAnsi"/>
                <w:sz w:val="24"/>
                <w:szCs w:val="24"/>
              </w:rPr>
              <w:t xml:space="preserve">required </w:t>
            </w:r>
            <w:r w:rsidR="006273FC">
              <w:rPr>
                <w:rFonts w:asciiTheme="majorHAnsi" w:hAnsiTheme="majorHAnsi" w:cstheme="majorHAnsi"/>
                <w:sz w:val="24"/>
                <w:szCs w:val="24"/>
              </w:rPr>
              <w:t>t</w:t>
            </w:r>
            <w:r w:rsidR="003A4BC6">
              <w:rPr>
                <w:rFonts w:asciiTheme="majorHAnsi" w:hAnsiTheme="majorHAnsi" w:cstheme="majorHAnsi"/>
                <w:sz w:val="24"/>
                <w:szCs w:val="24"/>
              </w:rPr>
              <w:t>hat the figure of £15k seem</w:t>
            </w:r>
            <w:r w:rsidR="002E4688">
              <w:rPr>
                <w:rFonts w:asciiTheme="majorHAnsi" w:hAnsiTheme="majorHAnsi" w:cstheme="majorHAnsi"/>
                <w:sz w:val="24"/>
                <w:szCs w:val="24"/>
              </w:rPr>
              <w:t xml:space="preserve">s to be very low for legacy funding to this important partnership.  </w:t>
            </w:r>
            <w:r w:rsidR="00BB70AE">
              <w:rPr>
                <w:rFonts w:asciiTheme="majorHAnsi" w:hAnsiTheme="majorHAnsi" w:cstheme="majorHAnsi"/>
                <w:sz w:val="24"/>
                <w:szCs w:val="24"/>
              </w:rPr>
              <w:t xml:space="preserve"> </w:t>
            </w:r>
            <w:r w:rsidR="00950499">
              <w:rPr>
                <w:rFonts w:asciiTheme="majorHAnsi" w:hAnsiTheme="majorHAnsi" w:cstheme="majorHAnsi"/>
                <w:sz w:val="24"/>
                <w:szCs w:val="24"/>
              </w:rPr>
              <w:t xml:space="preserve">Although </w:t>
            </w:r>
            <w:r w:rsidR="00BB70AE">
              <w:rPr>
                <w:rFonts w:asciiTheme="majorHAnsi" w:hAnsiTheme="majorHAnsi" w:cstheme="majorHAnsi"/>
                <w:sz w:val="24"/>
                <w:szCs w:val="24"/>
              </w:rPr>
              <w:t>£15k is being paid by each LEP</w:t>
            </w:r>
            <w:r w:rsidR="00950499">
              <w:rPr>
                <w:rFonts w:asciiTheme="majorHAnsi" w:hAnsiTheme="majorHAnsi" w:cstheme="majorHAnsi"/>
                <w:sz w:val="24"/>
                <w:szCs w:val="24"/>
              </w:rPr>
              <w:t xml:space="preserve"> it was felt </w:t>
            </w:r>
            <w:r w:rsidR="006C67DF">
              <w:rPr>
                <w:rFonts w:asciiTheme="majorHAnsi" w:hAnsiTheme="majorHAnsi" w:cstheme="majorHAnsi"/>
                <w:sz w:val="24"/>
                <w:szCs w:val="24"/>
              </w:rPr>
              <w:t>this is still insufficient</w:t>
            </w:r>
            <w:r w:rsidR="00851A02">
              <w:rPr>
                <w:rFonts w:asciiTheme="majorHAnsi" w:hAnsiTheme="majorHAnsi" w:cstheme="majorHAnsi"/>
                <w:sz w:val="24"/>
                <w:szCs w:val="24"/>
              </w:rPr>
              <w:t xml:space="preserve"> and should be more if budget allowed. </w:t>
            </w:r>
          </w:p>
          <w:p w14:paraId="638A8929" w14:textId="77777777" w:rsidR="00DC2509" w:rsidRDefault="00DC2509" w:rsidP="006273FC">
            <w:pPr>
              <w:rPr>
                <w:rFonts w:asciiTheme="majorHAnsi" w:hAnsiTheme="majorHAnsi" w:cstheme="majorHAnsi"/>
                <w:sz w:val="24"/>
                <w:szCs w:val="24"/>
              </w:rPr>
            </w:pPr>
          </w:p>
          <w:p w14:paraId="2F04C179" w14:textId="77777777" w:rsidR="00DC2509" w:rsidRDefault="00DC2509" w:rsidP="006273FC">
            <w:pPr>
              <w:rPr>
                <w:rFonts w:asciiTheme="majorHAnsi" w:hAnsiTheme="majorHAnsi" w:cstheme="majorHAnsi"/>
                <w:b/>
                <w:bCs/>
                <w:sz w:val="24"/>
                <w:szCs w:val="24"/>
              </w:rPr>
            </w:pPr>
            <w:r w:rsidRPr="00D52BE3">
              <w:rPr>
                <w:rFonts w:asciiTheme="majorHAnsi" w:hAnsiTheme="majorHAnsi" w:cstheme="majorHAnsi"/>
                <w:b/>
                <w:bCs/>
                <w:sz w:val="24"/>
                <w:szCs w:val="24"/>
              </w:rPr>
              <w:t xml:space="preserve">Decision: </w:t>
            </w:r>
            <w:r w:rsidR="004E45CC" w:rsidRPr="00D52BE3">
              <w:rPr>
                <w:rFonts w:asciiTheme="majorHAnsi" w:hAnsiTheme="majorHAnsi" w:cstheme="majorHAnsi"/>
                <w:b/>
                <w:bCs/>
                <w:sz w:val="24"/>
                <w:szCs w:val="24"/>
              </w:rPr>
              <w:t>The Board agreed to the funding contribution</w:t>
            </w:r>
            <w:r w:rsidR="00D52BE3" w:rsidRPr="00D52BE3">
              <w:rPr>
                <w:rFonts w:asciiTheme="majorHAnsi" w:hAnsiTheme="majorHAnsi" w:cstheme="majorHAnsi"/>
                <w:b/>
                <w:bCs/>
                <w:sz w:val="24"/>
                <w:szCs w:val="24"/>
              </w:rPr>
              <w:t xml:space="preserve"> of £15k </w:t>
            </w:r>
            <w:r w:rsidR="004E45CC" w:rsidRPr="00D52BE3">
              <w:rPr>
                <w:rFonts w:asciiTheme="majorHAnsi" w:hAnsiTheme="majorHAnsi" w:cstheme="majorHAnsi"/>
                <w:b/>
                <w:bCs/>
                <w:sz w:val="24"/>
                <w:szCs w:val="24"/>
              </w:rPr>
              <w:t>to the GSW</w:t>
            </w:r>
            <w:r w:rsidR="00D52BE3" w:rsidRPr="00D52BE3">
              <w:rPr>
                <w:rFonts w:asciiTheme="majorHAnsi" w:hAnsiTheme="majorHAnsi" w:cstheme="majorHAnsi"/>
                <w:b/>
                <w:bCs/>
                <w:sz w:val="24"/>
                <w:szCs w:val="24"/>
              </w:rPr>
              <w:t>.</w:t>
            </w:r>
            <w:r w:rsidR="004E45CC" w:rsidRPr="00D52BE3">
              <w:rPr>
                <w:rFonts w:asciiTheme="majorHAnsi" w:hAnsiTheme="majorHAnsi" w:cstheme="majorHAnsi"/>
                <w:b/>
                <w:bCs/>
                <w:sz w:val="24"/>
                <w:szCs w:val="24"/>
              </w:rPr>
              <w:t xml:space="preserve"> </w:t>
            </w:r>
          </w:p>
          <w:p w14:paraId="7B9F1380" w14:textId="77777777" w:rsidR="00CE1D67" w:rsidRDefault="00CE1D67" w:rsidP="006273FC">
            <w:pPr>
              <w:rPr>
                <w:rFonts w:asciiTheme="majorHAnsi" w:hAnsiTheme="majorHAnsi" w:cstheme="majorHAnsi"/>
                <w:b/>
                <w:bCs/>
                <w:sz w:val="24"/>
                <w:szCs w:val="24"/>
              </w:rPr>
            </w:pPr>
          </w:p>
          <w:p w14:paraId="42BEB775" w14:textId="5632DC9B" w:rsidR="00DD73AD" w:rsidRDefault="004A6F93" w:rsidP="006273FC">
            <w:pPr>
              <w:rPr>
                <w:rFonts w:asciiTheme="majorHAnsi" w:hAnsiTheme="majorHAnsi" w:cstheme="majorHAnsi"/>
                <w:b/>
                <w:bCs/>
                <w:sz w:val="24"/>
                <w:szCs w:val="24"/>
              </w:rPr>
            </w:pPr>
            <w:r>
              <w:rPr>
                <w:rFonts w:asciiTheme="majorHAnsi" w:hAnsiTheme="majorHAnsi" w:cstheme="majorHAnsi"/>
                <w:sz w:val="24"/>
                <w:szCs w:val="24"/>
              </w:rPr>
              <w:t xml:space="preserve">Since writing the report </w:t>
            </w:r>
            <w:r w:rsidR="001A4C4C">
              <w:rPr>
                <w:rFonts w:asciiTheme="majorHAnsi" w:hAnsiTheme="majorHAnsi" w:cstheme="majorHAnsi"/>
                <w:sz w:val="24"/>
                <w:szCs w:val="24"/>
              </w:rPr>
              <w:t xml:space="preserve">a consultation </w:t>
            </w:r>
            <w:r w:rsidR="00A6066A">
              <w:rPr>
                <w:rFonts w:asciiTheme="majorHAnsi" w:hAnsiTheme="majorHAnsi" w:cstheme="majorHAnsi"/>
                <w:sz w:val="24"/>
                <w:szCs w:val="24"/>
              </w:rPr>
              <w:t xml:space="preserve">is currently live on </w:t>
            </w:r>
            <w:r w:rsidR="00247D31">
              <w:rPr>
                <w:rFonts w:asciiTheme="majorHAnsi" w:hAnsiTheme="majorHAnsi" w:cstheme="majorHAnsi"/>
                <w:sz w:val="24"/>
                <w:szCs w:val="24"/>
              </w:rPr>
              <w:t xml:space="preserve">sites for </w:t>
            </w:r>
            <w:r w:rsidR="001A4C4C">
              <w:rPr>
                <w:rFonts w:asciiTheme="majorHAnsi" w:hAnsiTheme="majorHAnsi" w:cstheme="majorHAnsi"/>
                <w:sz w:val="24"/>
                <w:szCs w:val="24"/>
              </w:rPr>
              <w:t>small modular nuclear reactors</w:t>
            </w:r>
            <w:r w:rsidR="00247D31">
              <w:rPr>
                <w:rFonts w:asciiTheme="majorHAnsi" w:hAnsiTheme="majorHAnsi" w:cstheme="majorHAnsi"/>
                <w:b/>
                <w:bCs/>
                <w:sz w:val="24"/>
                <w:szCs w:val="24"/>
              </w:rPr>
              <w:t xml:space="preserve">, </w:t>
            </w:r>
            <w:r w:rsidR="00247D31">
              <w:rPr>
                <w:rFonts w:asciiTheme="majorHAnsi" w:hAnsiTheme="majorHAnsi" w:cstheme="majorHAnsi"/>
                <w:sz w:val="24"/>
                <w:szCs w:val="24"/>
              </w:rPr>
              <w:t xml:space="preserve">not sure if the area is interested in having one, </w:t>
            </w:r>
            <w:r w:rsidR="00CC5043">
              <w:rPr>
                <w:rFonts w:asciiTheme="majorHAnsi" w:hAnsiTheme="majorHAnsi" w:cstheme="majorHAnsi"/>
                <w:sz w:val="24"/>
                <w:szCs w:val="24"/>
              </w:rPr>
              <w:t xml:space="preserve">a question for EDF but </w:t>
            </w:r>
            <w:r w:rsidR="00247D31">
              <w:rPr>
                <w:rFonts w:asciiTheme="majorHAnsi" w:hAnsiTheme="majorHAnsi" w:cstheme="majorHAnsi"/>
                <w:sz w:val="24"/>
                <w:szCs w:val="24"/>
              </w:rPr>
              <w:t xml:space="preserve">part of the nuclear legacy </w:t>
            </w:r>
            <w:r w:rsidR="00CC5043">
              <w:rPr>
                <w:rFonts w:asciiTheme="majorHAnsi" w:hAnsiTheme="majorHAnsi" w:cstheme="majorHAnsi"/>
                <w:sz w:val="24"/>
                <w:szCs w:val="24"/>
              </w:rPr>
              <w:t xml:space="preserve">going forward. </w:t>
            </w:r>
          </w:p>
          <w:p w14:paraId="346E9751" w14:textId="77777777" w:rsidR="00DD73AD" w:rsidRDefault="00DD73AD" w:rsidP="006273FC">
            <w:pPr>
              <w:rPr>
                <w:rFonts w:asciiTheme="majorHAnsi" w:hAnsiTheme="majorHAnsi" w:cstheme="majorHAnsi"/>
                <w:b/>
                <w:bCs/>
                <w:sz w:val="24"/>
                <w:szCs w:val="24"/>
              </w:rPr>
            </w:pPr>
          </w:p>
          <w:p w14:paraId="351B038F" w14:textId="6289F36E" w:rsidR="00CC0659" w:rsidRDefault="008F4FF3" w:rsidP="006273FC">
            <w:pPr>
              <w:rPr>
                <w:rFonts w:asciiTheme="majorHAnsi" w:hAnsiTheme="majorHAnsi" w:cstheme="majorHAnsi"/>
                <w:sz w:val="24"/>
                <w:szCs w:val="24"/>
              </w:rPr>
            </w:pPr>
            <w:r>
              <w:rPr>
                <w:rFonts w:asciiTheme="majorHAnsi" w:hAnsiTheme="majorHAnsi" w:cstheme="majorHAnsi"/>
                <w:sz w:val="24"/>
                <w:szCs w:val="24"/>
              </w:rPr>
              <w:t>LEP Staff during the T</w:t>
            </w:r>
            <w:r w:rsidR="00504453">
              <w:rPr>
                <w:rFonts w:asciiTheme="majorHAnsi" w:hAnsiTheme="majorHAnsi" w:cstheme="majorHAnsi"/>
                <w:sz w:val="24"/>
                <w:szCs w:val="24"/>
              </w:rPr>
              <w:t>ransition</w:t>
            </w:r>
            <w:r>
              <w:rPr>
                <w:rFonts w:asciiTheme="majorHAnsi" w:hAnsiTheme="majorHAnsi" w:cstheme="majorHAnsi"/>
                <w:sz w:val="24"/>
                <w:szCs w:val="24"/>
              </w:rPr>
              <w:t xml:space="preserve"> period </w:t>
            </w:r>
            <w:r w:rsidR="00504453">
              <w:rPr>
                <w:rFonts w:asciiTheme="majorHAnsi" w:hAnsiTheme="majorHAnsi" w:cstheme="majorHAnsi"/>
                <w:sz w:val="24"/>
                <w:szCs w:val="24"/>
              </w:rPr>
              <w:t xml:space="preserve">have been consulted </w:t>
            </w:r>
            <w:r>
              <w:rPr>
                <w:rFonts w:asciiTheme="majorHAnsi" w:hAnsiTheme="majorHAnsi" w:cstheme="majorHAnsi"/>
                <w:sz w:val="24"/>
                <w:szCs w:val="24"/>
              </w:rPr>
              <w:t xml:space="preserve">with </w:t>
            </w:r>
            <w:r w:rsidR="00504453">
              <w:rPr>
                <w:rFonts w:asciiTheme="majorHAnsi" w:hAnsiTheme="majorHAnsi" w:cstheme="majorHAnsi"/>
                <w:sz w:val="24"/>
                <w:szCs w:val="24"/>
              </w:rPr>
              <w:t>2 out of 3 put on notice</w:t>
            </w:r>
            <w:r w:rsidR="00890696">
              <w:rPr>
                <w:rFonts w:asciiTheme="majorHAnsi" w:hAnsiTheme="majorHAnsi" w:cstheme="majorHAnsi"/>
                <w:sz w:val="24"/>
                <w:szCs w:val="24"/>
              </w:rPr>
              <w:t xml:space="preserve"> but </w:t>
            </w:r>
            <w:r w:rsidR="001B5503">
              <w:rPr>
                <w:rFonts w:asciiTheme="majorHAnsi" w:hAnsiTheme="majorHAnsi" w:cstheme="majorHAnsi"/>
                <w:sz w:val="24"/>
                <w:szCs w:val="24"/>
              </w:rPr>
              <w:t xml:space="preserve">have raised </w:t>
            </w:r>
            <w:r w:rsidR="00890696">
              <w:rPr>
                <w:rFonts w:asciiTheme="majorHAnsi" w:hAnsiTheme="majorHAnsi" w:cstheme="majorHAnsi"/>
                <w:sz w:val="24"/>
                <w:szCs w:val="24"/>
              </w:rPr>
              <w:t>concerns</w:t>
            </w:r>
            <w:r w:rsidR="00086EF9">
              <w:rPr>
                <w:rFonts w:asciiTheme="majorHAnsi" w:hAnsiTheme="majorHAnsi" w:cstheme="majorHAnsi"/>
                <w:sz w:val="24"/>
                <w:szCs w:val="24"/>
              </w:rPr>
              <w:t xml:space="preserve"> about the process</w:t>
            </w:r>
            <w:r w:rsidR="00890696">
              <w:rPr>
                <w:rFonts w:asciiTheme="majorHAnsi" w:hAnsiTheme="majorHAnsi" w:cstheme="majorHAnsi"/>
                <w:sz w:val="24"/>
                <w:szCs w:val="24"/>
              </w:rPr>
              <w:t xml:space="preserve"> t</w:t>
            </w:r>
            <w:r>
              <w:rPr>
                <w:rFonts w:asciiTheme="majorHAnsi" w:hAnsiTheme="majorHAnsi" w:cstheme="majorHAnsi"/>
                <w:sz w:val="24"/>
                <w:szCs w:val="24"/>
              </w:rPr>
              <w:t xml:space="preserve">hat </w:t>
            </w:r>
            <w:r w:rsidR="00621B2C">
              <w:rPr>
                <w:rFonts w:asciiTheme="majorHAnsi" w:hAnsiTheme="majorHAnsi" w:cstheme="majorHAnsi"/>
                <w:sz w:val="24"/>
                <w:szCs w:val="24"/>
              </w:rPr>
              <w:t xml:space="preserve">it </w:t>
            </w:r>
            <w:r>
              <w:rPr>
                <w:rFonts w:asciiTheme="majorHAnsi" w:hAnsiTheme="majorHAnsi" w:cstheme="majorHAnsi"/>
                <w:sz w:val="24"/>
                <w:szCs w:val="24"/>
              </w:rPr>
              <w:t xml:space="preserve">is premature </w:t>
            </w:r>
            <w:r w:rsidR="001B5503">
              <w:rPr>
                <w:rFonts w:asciiTheme="majorHAnsi" w:hAnsiTheme="majorHAnsi" w:cstheme="majorHAnsi"/>
                <w:sz w:val="24"/>
                <w:szCs w:val="24"/>
              </w:rPr>
              <w:t xml:space="preserve">and should not have happened a) before the IP </w:t>
            </w:r>
            <w:r w:rsidR="00B93384">
              <w:rPr>
                <w:rFonts w:asciiTheme="majorHAnsi" w:hAnsiTheme="majorHAnsi" w:cstheme="majorHAnsi"/>
                <w:sz w:val="24"/>
                <w:szCs w:val="24"/>
              </w:rPr>
              <w:t>has been endorsed and b)</w:t>
            </w:r>
            <w:r w:rsidR="00B275DA">
              <w:rPr>
                <w:rFonts w:asciiTheme="majorHAnsi" w:hAnsiTheme="majorHAnsi" w:cstheme="majorHAnsi"/>
                <w:sz w:val="24"/>
                <w:szCs w:val="24"/>
              </w:rPr>
              <w:t>the future of the company has been decided upon going forward</w:t>
            </w:r>
            <w:r w:rsidR="00F650AC">
              <w:rPr>
                <w:rFonts w:asciiTheme="majorHAnsi" w:hAnsiTheme="majorHAnsi" w:cstheme="majorHAnsi"/>
                <w:sz w:val="24"/>
                <w:szCs w:val="24"/>
              </w:rPr>
              <w:t xml:space="preserve">. They have </w:t>
            </w:r>
            <w:r w:rsidR="00621B2C">
              <w:rPr>
                <w:rFonts w:asciiTheme="majorHAnsi" w:hAnsiTheme="majorHAnsi" w:cstheme="majorHAnsi"/>
                <w:sz w:val="24"/>
                <w:szCs w:val="24"/>
              </w:rPr>
              <w:t xml:space="preserve">asked </w:t>
            </w:r>
            <w:r w:rsidR="004A34E5">
              <w:rPr>
                <w:rFonts w:asciiTheme="majorHAnsi" w:hAnsiTheme="majorHAnsi" w:cstheme="majorHAnsi"/>
                <w:sz w:val="24"/>
                <w:szCs w:val="24"/>
              </w:rPr>
              <w:t xml:space="preserve">for the consultation to be reconsidered as the process has not been consistent </w:t>
            </w:r>
            <w:r w:rsidR="00C846D1">
              <w:rPr>
                <w:rFonts w:asciiTheme="majorHAnsi" w:hAnsiTheme="majorHAnsi" w:cstheme="majorHAnsi"/>
                <w:sz w:val="24"/>
                <w:szCs w:val="24"/>
              </w:rPr>
              <w:t xml:space="preserve">with staff being treated differently </w:t>
            </w:r>
            <w:r w:rsidR="004A34E5">
              <w:rPr>
                <w:rFonts w:asciiTheme="majorHAnsi" w:hAnsiTheme="majorHAnsi" w:cstheme="majorHAnsi"/>
                <w:sz w:val="24"/>
                <w:szCs w:val="24"/>
              </w:rPr>
              <w:t>across the team</w:t>
            </w:r>
            <w:r w:rsidR="00C846D1">
              <w:rPr>
                <w:rFonts w:asciiTheme="majorHAnsi" w:hAnsiTheme="majorHAnsi" w:cstheme="majorHAnsi"/>
                <w:sz w:val="24"/>
                <w:szCs w:val="24"/>
              </w:rPr>
              <w:t>.</w:t>
            </w:r>
          </w:p>
          <w:p w14:paraId="7530287D" w14:textId="3BDC5BE5" w:rsidR="00DD73AD" w:rsidRPr="00D52BE3" w:rsidRDefault="006F51E2" w:rsidP="00F33CFA">
            <w:pPr>
              <w:pStyle w:val="ListParagraph"/>
              <w:rPr>
                <w:rFonts w:asciiTheme="majorHAnsi" w:hAnsiTheme="majorHAnsi" w:cstheme="majorHAnsi"/>
                <w:b/>
                <w:bCs/>
                <w:sz w:val="24"/>
                <w:szCs w:val="24"/>
              </w:rPr>
            </w:pPr>
            <w:r w:rsidRPr="009864D3">
              <w:rPr>
                <w:rFonts w:asciiTheme="majorHAnsi" w:hAnsiTheme="majorHAnsi" w:cstheme="majorHAnsi"/>
                <w:b/>
                <w:bCs/>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14:paraId="4CD28D02" w14:textId="77777777" w:rsidR="00917004" w:rsidRDefault="00917004" w:rsidP="00442120">
            <w:pPr>
              <w:widowControl w:val="0"/>
              <w:autoSpaceDE w:val="0"/>
              <w:autoSpaceDN w:val="0"/>
              <w:spacing w:line="240" w:lineRule="atLeast"/>
              <w:rPr>
                <w:rFonts w:asciiTheme="majorHAnsi" w:eastAsia="Cambria" w:hAnsiTheme="majorHAnsi" w:cstheme="majorHAnsi"/>
                <w:b/>
                <w:color w:val="00000A"/>
                <w:lang w:bidi="en-GB"/>
              </w:rPr>
            </w:pPr>
          </w:p>
          <w:p w14:paraId="5C60E808"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32529F13"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65F85DCD"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416B1BED"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3BA0E701"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4DEDE6C2"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1E2FCFE5"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67DE9964"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26B6E85B"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68514647"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14A4D5E7"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5354DA7C"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572605A8"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55C0DF71"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7D40DEC9"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3EFCE425"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6D689633" w14:textId="77777777" w:rsidR="00C4121F" w:rsidRDefault="00C4121F" w:rsidP="00442120">
            <w:pPr>
              <w:widowControl w:val="0"/>
              <w:autoSpaceDE w:val="0"/>
              <w:autoSpaceDN w:val="0"/>
              <w:spacing w:line="240" w:lineRule="atLeast"/>
              <w:rPr>
                <w:rFonts w:asciiTheme="majorHAnsi" w:eastAsia="Cambria" w:hAnsiTheme="majorHAnsi" w:cstheme="majorHAnsi"/>
                <w:b/>
                <w:color w:val="00000A"/>
                <w:lang w:bidi="en-GB"/>
              </w:rPr>
            </w:pPr>
          </w:p>
          <w:p w14:paraId="4185E420" w14:textId="77777777" w:rsidR="00D534E9" w:rsidRDefault="00D534E9" w:rsidP="00442120">
            <w:pPr>
              <w:widowControl w:val="0"/>
              <w:autoSpaceDE w:val="0"/>
              <w:autoSpaceDN w:val="0"/>
              <w:spacing w:line="240" w:lineRule="atLeast"/>
              <w:rPr>
                <w:rFonts w:asciiTheme="majorHAnsi" w:eastAsia="Cambria" w:hAnsiTheme="majorHAnsi" w:cstheme="majorHAnsi"/>
                <w:b/>
                <w:color w:val="00000A"/>
                <w:lang w:bidi="en-GB"/>
              </w:rPr>
            </w:pPr>
          </w:p>
          <w:p w14:paraId="7887A43C" w14:textId="77777777" w:rsidR="00D534E9" w:rsidRDefault="00D534E9" w:rsidP="00442120">
            <w:pPr>
              <w:widowControl w:val="0"/>
              <w:autoSpaceDE w:val="0"/>
              <w:autoSpaceDN w:val="0"/>
              <w:spacing w:line="240" w:lineRule="atLeast"/>
              <w:rPr>
                <w:rFonts w:asciiTheme="majorHAnsi" w:eastAsia="Cambria" w:hAnsiTheme="majorHAnsi" w:cstheme="majorHAnsi"/>
                <w:b/>
                <w:color w:val="00000A"/>
                <w:lang w:bidi="en-GB"/>
              </w:rPr>
            </w:pPr>
          </w:p>
          <w:p w14:paraId="538E4CFA" w14:textId="488D872D" w:rsidR="00C4121F" w:rsidRDefault="00C20F4A"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DR</w:t>
            </w:r>
          </w:p>
        </w:tc>
      </w:tr>
      <w:tr w:rsidR="00095FFE" w:rsidRPr="00363A2E" w14:paraId="7B35A47C" w14:textId="77777777" w:rsidTr="00BC600D">
        <w:tc>
          <w:tcPr>
            <w:tcW w:w="9923" w:type="dxa"/>
            <w:tcBorders>
              <w:top w:val="single" w:sz="4" w:space="0" w:color="auto"/>
              <w:left w:val="single" w:sz="4" w:space="0" w:color="auto"/>
              <w:bottom w:val="single" w:sz="4" w:space="0" w:color="auto"/>
              <w:right w:val="single" w:sz="4" w:space="0" w:color="auto"/>
            </w:tcBorders>
          </w:tcPr>
          <w:p w14:paraId="4B6A8F89" w14:textId="257C609D" w:rsidR="00095FFE" w:rsidRDefault="00C34E59" w:rsidP="00152C83">
            <w:pPr>
              <w:pStyle w:val="ListParagraph"/>
              <w:numPr>
                <w:ilvl w:val="0"/>
                <w:numId w:val="32"/>
              </w:numPr>
              <w:rPr>
                <w:rFonts w:asciiTheme="majorHAnsi" w:hAnsiTheme="majorHAnsi" w:cstheme="majorHAnsi"/>
                <w:b/>
                <w:bCs/>
                <w:sz w:val="24"/>
                <w:szCs w:val="24"/>
              </w:rPr>
            </w:pPr>
            <w:r w:rsidRPr="00293F54">
              <w:rPr>
                <w:rFonts w:asciiTheme="majorHAnsi" w:hAnsiTheme="majorHAnsi" w:cstheme="majorHAnsi"/>
                <w:b/>
                <w:bCs/>
                <w:sz w:val="24"/>
                <w:szCs w:val="24"/>
              </w:rPr>
              <w:lastRenderedPageBreak/>
              <w:t>Directors</w:t>
            </w:r>
            <w:r w:rsidR="009415A6" w:rsidRPr="00293F54">
              <w:rPr>
                <w:rFonts w:asciiTheme="majorHAnsi" w:hAnsiTheme="majorHAnsi" w:cstheme="majorHAnsi"/>
                <w:b/>
                <w:bCs/>
                <w:sz w:val="24"/>
                <w:szCs w:val="24"/>
              </w:rPr>
              <w:t xml:space="preserve"> and Officers Public Liability Insurance </w:t>
            </w:r>
            <w:r w:rsidR="00293F54" w:rsidRPr="00293F54">
              <w:rPr>
                <w:rFonts w:asciiTheme="majorHAnsi" w:hAnsiTheme="majorHAnsi" w:cstheme="majorHAnsi"/>
                <w:b/>
                <w:bCs/>
                <w:sz w:val="24"/>
                <w:szCs w:val="24"/>
              </w:rPr>
              <w:t xml:space="preserve">– verbal DR </w:t>
            </w:r>
          </w:p>
          <w:p w14:paraId="2E5693AC" w14:textId="30BCE0C3" w:rsidR="00992220" w:rsidRPr="0078120D" w:rsidRDefault="00992220" w:rsidP="00992220">
            <w:pPr>
              <w:rPr>
                <w:rFonts w:asciiTheme="majorHAnsi" w:hAnsiTheme="majorHAnsi" w:cstheme="majorHAnsi"/>
                <w:b/>
                <w:bCs/>
                <w:i/>
                <w:iCs/>
                <w:sz w:val="24"/>
                <w:szCs w:val="24"/>
              </w:rPr>
            </w:pPr>
            <w:r w:rsidRPr="0078120D">
              <w:rPr>
                <w:rFonts w:asciiTheme="majorHAnsi" w:hAnsiTheme="majorHAnsi" w:cstheme="majorHAnsi"/>
                <w:i/>
                <w:iCs/>
                <w:sz w:val="24"/>
                <w:szCs w:val="24"/>
              </w:rPr>
              <w:t xml:space="preserve">NB this is separate </w:t>
            </w:r>
            <w:r w:rsidR="00A06E94">
              <w:rPr>
                <w:rFonts w:asciiTheme="majorHAnsi" w:hAnsiTheme="majorHAnsi" w:cstheme="majorHAnsi"/>
                <w:i/>
                <w:iCs/>
                <w:sz w:val="24"/>
                <w:szCs w:val="24"/>
              </w:rPr>
              <w:t>from</w:t>
            </w:r>
            <w:r w:rsidRPr="0078120D">
              <w:rPr>
                <w:rFonts w:asciiTheme="majorHAnsi" w:hAnsiTheme="majorHAnsi" w:cstheme="majorHAnsi"/>
                <w:i/>
                <w:iCs/>
                <w:sz w:val="24"/>
                <w:szCs w:val="24"/>
              </w:rPr>
              <w:t xml:space="preserve"> the indemnity assurance Board members require from the AB</w:t>
            </w:r>
          </w:p>
          <w:p w14:paraId="47373D84" w14:textId="38EAD856" w:rsidR="00992220" w:rsidRDefault="00992220" w:rsidP="00576C0A">
            <w:pPr>
              <w:rPr>
                <w:rFonts w:asciiTheme="majorHAnsi" w:hAnsiTheme="majorHAnsi" w:cstheme="majorHAnsi"/>
                <w:b/>
                <w:bCs/>
                <w:sz w:val="24"/>
                <w:szCs w:val="24"/>
              </w:rPr>
            </w:pPr>
            <w:r>
              <w:rPr>
                <w:rFonts w:asciiTheme="majorHAnsi" w:hAnsiTheme="majorHAnsi" w:cstheme="majorHAnsi"/>
                <w:sz w:val="24"/>
                <w:szCs w:val="24"/>
              </w:rPr>
              <w:lastRenderedPageBreak/>
              <w:t>Run on Directors Liability Insurance has been mentioned but it is the intention to have a quote ready to take to OIC in February and provided the committee is happy</w:t>
            </w:r>
            <w:r w:rsidR="007F31CD">
              <w:rPr>
                <w:rFonts w:asciiTheme="majorHAnsi" w:hAnsiTheme="majorHAnsi" w:cstheme="majorHAnsi"/>
                <w:sz w:val="24"/>
                <w:szCs w:val="24"/>
              </w:rPr>
              <w:t xml:space="preserve"> </w:t>
            </w:r>
            <w:r w:rsidR="0092008E">
              <w:rPr>
                <w:rFonts w:asciiTheme="majorHAnsi" w:hAnsiTheme="majorHAnsi" w:cstheme="majorHAnsi"/>
                <w:sz w:val="24"/>
                <w:szCs w:val="24"/>
              </w:rPr>
              <w:t>to authorise, this will be actioned</w:t>
            </w:r>
            <w:r>
              <w:rPr>
                <w:rFonts w:asciiTheme="majorHAnsi" w:hAnsiTheme="majorHAnsi" w:cstheme="majorHAnsi"/>
                <w:sz w:val="24"/>
                <w:szCs w:val="24"/>
              </w:rPr>
              <w:t xml:space="preserve">. </w:t>
            </w:r>
            <w:r>
              <w:rPr>
                <w:rFonts w:asciiTheme="majorHAnsi" w:hAnsiTheme="majorHAnsi" w:cstheme="majorHAnsi"/>
                <w:b/>
                <w:bCs/>
                <w:sz w:val="24"/>
                <w:szCs w:val="24"/>
              </w:rPr>
              <w:t xml:space="preserve"> </w:t>
            </w:r>
          </w:p>
          <w:p w14:paraId="0C4534A2" w14:textId="05881F9C" w:rsidR="00576C0A" w:rsidRPr="00992220" w:rsidRDefault="00576C0A" w:rsidP="00576C0A">
            <w:pPr>
              <w:rPr>
                <w:rFonts w:asciiTheme="majorHAnsi" w:hAnsiTheme="majorHAnsi" w:cstheme="majorHAnsi"/>
                <w:b/>
                <w:bCs/>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00E3F2" w14:textId="77777777" w:rsidR="00095FFE" w:rsidRDefault="00095FFE" w:rsidP="00442120">
            <w:pPr>
              <w:widowControl w:val="0"/>
              <w:autoSpaceDE w:val="0"/>
              <w:autoSpaceDN w:val="0"/>
              <w:spacing w:line="240" w:lineRule="atLeast"/>
              <w:rPr>
                <w:rFonts w:asciiTheme="majorHAnsi" w:eastAsia="Cambria" w:hAnsiTheme="majorHAnsi" w:cstheme="majorHAnsi"/>
                <w:b/>
                <w:color w:val="00000A"/>
                <w:lang w:bidi="en-GB"/>
              </w:rPr>
            </w:pPr>
          </w:p>
        </w:tc>
      </w:tr>
      <w:tr w:rsidR="00095FFE" w:rsidRPr="00363A2E" w14:paraId="47454A1C" w14:textId="77777777" w:rsidTr="00BC600D">
        <w:tc>
          <w:tcPr>
            <w:tcW w:w="9923" w:type="dxa"/>
            <w:tcBorders>
              <w:top w:val="single" w:sz="4" w:space="0" w:color="auto"/>
              <w:left w:val="single" w:sz="4" w:space="0" w:color="auto"/>
              <w:bottom w:val="single" w:sz="4" w:space="0" w:color="auto"/>
              <w:right w:val="single" w:sz="4" w:space="0" w:color="auto"/>
            </w:tcBorders>
          </w:tcPr>
          <w:p w14:paraId="0AAE181A" w14:textId="63C426FE" w:rsidR="00095FFE" w:rsidRDefault="00152C83" w:rsidP="00152C83">
            <w:pPr>
              <w:pStyle w:val="ListParagraph"/>
              <w:numPr>
                <w:ilvl w:val="0"/>
                <w:numId w:val="32"/>
              </w:numPr>
              <w:rPr>
                <w:rFonts w:asciiTheme="majorHAnsi" w:hAnsiTheme="majorHAnsi" w:cstheme="majorHAnsi"/>
                <w:b/>
                <w:bCs/>
                <w:sz w:val="24"/>
                <w:szCs w:val="24"/>
              </w:rPr>
            </w:pPr>
            <w:r w:rsidRPr="00E6353F">
              <w:rPr>
                <w:rFonts w:asciiTheme="majorHAnsi" w:hAnsiTheme="majorHAnsi" w:cstheme="majorHAnsi"/>
                <w:b/>
                <w:bCs/>
                <w:sz w:val="24"/>
                <w:szCs w:val="24"/>
              </w:rPr>
              <w:t xml:space="preserve">Any other outstanding actions </w:t>
            </w:r>
            <w:r w:rsidR="00B9487C">
              <w:rPr>
                <w:rFonts w:asciiTheme="majorHAnsi" w:hAnsiTheme="majorHAnsi" w:cstheme="majorHAnsi"/>
                <w:b/>
                <w:bCs/>
                <w:sz w:val="24"/>
                <w:szCs w:val="24"/>
              </w:rPr>
              <w:t xml:space="preserve">– verbal DR </w:t>
            </w:r>
          </w:p>
          <w:p w14:paraId="164CA37D" w14:textId="77777777" w:rsidR="00E6353F" w:rsidRDefault="00E6353F" w:rsidP="00E6353F">
            <w:pPr>
              <w:rPr>
                <w:rFonts w:asciiTheme="majorHAnsi" w:hAnsiTheme="majorHAnsi" w:cstheme="majorHAnsi"/>
                <w:b/>
                <w:bCs/>
                <w:sz w:val="24"/>
                <w:szCs w:val="24"/>
              </w:rPr>
            </w:pPr>
          </w:p>
          <w:p w14:paraId="1044D358" w14:textId="7DCC49E3" w:rsidR="00266D4D" w:rsidRDefault="00266D4D" w:rsidP="00266D4D">
            <w:pPr>
              <w:rPr>
                <w:rFonts w:asciiTheme="majorHAnsi" w:hAnsiTheme="majorHAnsi" w:cstheme="majorHAnsi"/>
                <w:b/>
                <w:bCs/>
                <w:sz w:val="24"/>
                <w:szCs w:val="24"/>
              </w:rPr>
            </w:pPr>
            <w:r>
              <w:rPr>
                <w:rFonts w:asciiTheme="majorHAnsi" w:hAnsiTheme="majorHAnsi" w:cstheme="majorHAnsi"/>
                <w:sz w:val="24"/>
                <w:szCs w:val="24"/>
              </w:rPr>
              <w:t xml:space="preserve">A chance to review any outstanding actions from 4/5 previous board minutes – there is one outstanding action which was to have </w:t>
            </w:r>
            <w:r w:rsidRPr="00917004">
              <w:rPr>
                <w:rFonts w:asciiTheme="majorHAnsi" w:hAnsiTheme="majorHAnsi" w:cstheme="majorHAnsi"/>
                <w:b/>
                <w:bCs/>
                <w:sz w:val="24"/>
                <w:szCs w:val="24"/>
              </w:rPr>
              <w:t>a deep dive into Net Zero</w:t>
            </w:r>
            <w:r>
              <w:rPr>
                <w:rFonts w:asciiTheme="majorHAnsi" w:hAnsiTheme="majorHAnsi" w:cstheme="majorHAnsi"/>
                <w:sz w:val="24"/>
                <w:szCs w:val="24"/>
              </w:rPr>
              <w:t xml:space="preserve"> but as the Board ha</w:t>
            </w:r>
            <w:r w:rsidR="0092008E">
              <w:rPr>
                <w:rFonts w:asciiTheme="majorHAnsi" w:hAnsiTheme="majorHAnsi" w:cstheme="majorHAnsi"/>
                <w:sz w:val="24"/>
                <w:szCs w:val="24"/>
              </w:rPr>
              <w:t>s</w:t>
            </w:r>
            <w:r>
              <w:rPr>
                <w:rFonts w:asciiTheme="majorHAnsi" w:hAnsiTheme="majorHAnsi" w:cstheme="majorHAnsi"/>
                <w:sz w:val="24"/>
                <w:szCs w:val="24"/>
              </w:rPr>
              <w:t xml:space="preserve"> heard quite a bit recently on many aspects of Energy it is assumed this is sufficient and not required, so </w:t>
            </w:r>
            <w:r w:rsidRPr="00917004">
              <w:rPr>
                <w:rFonts w:asciiTheme="majorHAnsi" w:hAnsiTheme="majorHAnsi" w:cstheme="majorHAnsi"/>
                <w:b/>
                <w:bCs/>
                <w:sz w:val="24"/>
                <w:szCs w:val="24"/>
              </w:rPr>
              <w:t xml:space="preserve">this item is now closed. </w:t>
            </w:r>
          </w:p>
          <w:p w14:paraId="21A350E3" w14:textId="77777777" w:rsidR="00B9487C" w:rsidRDefault="00B9487C" w:rsidP="00266D4D">
            <w:pPr>
              <w:rPr>
                <w:rFonts w:asciiTheme="majorHAnsi" w:hAnsiTheme="majorHAnsi" w:cstheme="majorHAnsi"/>
                <w:b/>
                <w:bCs/>
                <w:sz w:val="24"/>
                <w:szCs w:val="24"/>
              </w:rPr>
            </w:pPr>
          </w:p>
          <w:p w14:paraId="7639CA8E" w14:textId="77777777" w:rsidR="00B9487C" w:rsidRDefault="00B9487C" w:rsidP="00B9487C">
            <w:pPr>
              <w:rPr>
                <w:rFonts w:asciiTheme="majorHAnsi" w:hAnsiTheme="majorHAnsi" w:cstheme="majorHAnsi"/>
                <w:b/>
                <w:bCs/>
                <w:sz w:val="24"/>
                <w:szCs w:val="24"/>
              </w:rPr>
            </w:pPr>
            <w:r w:rsidRPr="00917004">
              <w:rPr>
                <w:rFonts w:asciiTheme="majorHAnsi" w:hAnsiTheme="majorHAnsi" w:cstheme="majorHAnsi"/>
                <w:b/>
                <w:bCs/>
                <w:sz w:val="24"/>
                <w:szCs w:val="24"/>
              </w:rPr>
              <w:t xml:space="preserve">Action: If Board members feel there are any outstanding actions please advise the Chair/CEO as soon as possible. </w:t>
            </w:r>
          </w:p>
          <w:p w14:paraId="221CA49F" w14:textId="77777777" w:rsidR="00B9487C" w:rsidRPr="00917004" w:rsidRDefault="00B9487C" w:rsidP="00B9487C">
            <w:pPr>
              <w:rPr>
                <w:rFonts w:asciiTheme="majorHAnsi" w:hAnsiTheme="majorHAnsi" w:cstheme="majorHAnsi"/>
                <w:b/>
                <w:bCs/>
                <w:sz w:val="24"/>
                <w:szCs w:val="24"/>
              </w:rPr>
            </w:pPr>
          </w:p>
          <w:p w14:paraId="3FE42521" w14:textId="0A40355A" w:rsidR="00B9487C" w:rsidRPr="00456ACF" w:rsidRDefault="00B9487C" w:rsidP="00B9487C">
            <w:pPr>
              <w:rPr>
                <w:rFonts w:asciiTheme="majorHAnsi" w:hAnsiTheme="majorHAnsi" w:cstheme="majorHAnsi"/>
                <w:b/>
                <w:bCs/>
                <w:sz w:val="24"/>
                <w:szCs w:val="24"/>
              </w:rPr>
            </w:pPr>
            <w:r w:rsidRPr="00456ACF">
              <w:rPr>
                <w:rFonts w:asciiTheme="majorHAnsi" w:hAnsiTheme="majorHAnsi" w:cstheme="majorHAnsi"/>
                <w:b/>
                <w:bCs/>
                <w:sz w:val="24"/>
                <w:szCs w:val="24"/>
              </w:rPr>
              <w:t xml:space="preserve">Clarification and action </w:t>
            </w:r>
            <w:r w:rsidR="0092008E">
              <w:rPr>
                <w:rFonts w:asciiTheme="majorHAnsi" w:hAnsiTheme="majorHAnsi" w:cstheme="majorHAnsi"/>
                <w:b/>
                <w:bCs/>
                <w:sz w:val="24"/>
                <w:szCs w:val="24"/>
              </w:rPr>
              <w:t>are</w:t>
            </w:r>
            <w:r w:rsidRPr="00456ACF">
              <w:rPr>
                <w:rFonts w:asciiTheme="majorHAnsi" w:hAnsiTheme="majorHAnsi" w:cstheme="majorHAnsi"/>
                <w:b/>
                <w:bCs/>
                <w:sz w:val="24"/>
                <w:szCs w:val="24"/>
              </w:rPr>
              <w:t xml:space="preserve"> sought on two further areas:- loans to be repaid by 31 March 2024 and the collection of live Local Growth Programme outputs post</w:t>
            </w:r>
            <w:r w:rsidR="00396EB4">
              <w:rPr>
                <w:rFonts w:asciiTheme="majorHAnsi" w:hAnsiTheme="majorHAnsi" w:cstheme="majorHAnsi"/>
                <w:b/>
                <w:bCs/>
                <w:sz w:val="24"/>
                <w:szCs w:val="24"/>
              </w:rPr>
              <w:t>-</w:t>
            </w:r>
            <w:r w:rsidRPr="00456ACF">
              <w:rPr>
                <w:rFonts w:asciiTheme="majorHAnsi" w:hAnsiTheme="majorHAnsi" w:cstheme="majorHAnsi"/>
                <w:b/>
                <w:bCs/>
                <w:sz w:val="24"/>
                <w:szCs w:val="24"/>
              </w:rPr>
              <w:t>March 2024</w:t>
            </w:r>
          </w:p>
          <w:p w14:paraId="2E7133C3" w14:textId="77777777" w:rsidR="00B9487C" w:rsidRDefault="00B9487C" w:rsidP="00B9487C">
            <w:pPr>
              <w:rPr>
                <w:rFonts w:asciiTheme="majorHAnsi" w:hAnsiTheme="majorHAnsi" w:cstheme="majorHAnsi"/>
                <w:i/>
                <w:iCs/>
                <w:sz w:val="24"/>
                <w:szCs w:val="24"/>
              </w:rPr>
            </w:pPr>
            <w:r>
              <w:rPr>
                <w:rFonts w:asciiTheme="majorHAnsi" w:hAnsiTheme="majorHAnsi" w:cstheme="majorHAnsi"/>
                <w:sz w:val="24"/>
                <w:szCs w:val="24"/>
              </w:rPr>
              <w:t xml:space="preserve"> </w:t>
            </w:r>
            <w:r w:rsidRPr="00577B8A">
              <w:rPr>
                <w:rFonts w:asciiTheme="majorHAnsi" w:hAnsiTheme="majorHAnsi" w:cstheme="majorHAnsi"/>
                <w:i/>
                <w:iCs/>
                <w:sz w:val="24"/>
                <w:szCs w:val="24"/>
              </w:rPr>
              <w:t xml:space="preserve">(commercially confidential) </w:t>
            </w:r>
          </w:p>
          <w:p w14:paraId="23994EB9" w14:textId="77777777" w:rsidR="00AB32BF" w:rsidRDefault="00AB32BF" w:rsidP="00B9487C">
            <w:pPr>
              <w:rPr>
                <w:rFonts w:asciiTheme="majorHAnsi" w:hAnsiTheme="majorHAnsi" w:cstheme="majorHAnsi"/>
                <w:i/>
                <w:iCs/>
                <w:sz w:val="24"/>
                <w:szCs w:val="24"/>
              </w:rPr>
            </w:pPr>
          </w:p>
          <w:p w14:paraId="080E73B0" w14:textId="53E5A64E" w:rsidR="00AB32BF" w:rsidRPr="00847352" w:rsidRDefault="00396EB4" w:rsidP="00AB32BF">
            <w:pPr>
              <w:pStyle w:val="ListParagraph"/>
              <w:numPr>
                <w:ilvl w:val="0"/>
                <w:numId w:val="29"/>
              </w:numPr>
              <w:rPr>
                <w:rFonts w:asciiTheme="majorHAnsi" w:hAnsiTheme="majorHAnsi" w:cstheme="majorHAnsi"/>
                <w:b/>
                <w:bCs/>
                <w:sz w:val="24"/>
                <w:szCs w:val="24"/>
              </w:rPr>
            </w:pPr>
            <w:r>
              <w:rPr>
                <w:rFonts w:asciiTheme="majorHAnsi" w:hAnsiTheme="majorHAnsi" w:cstheme="majorHAnsi"/>
                <w:sz w:val="24"/>
                <w:szCs w:val="24"/>
              </w:rPr>
              <w:t>2 loans</w:t>
            </w:r>
            <w:r w:rsidR="00AB32BF" w:rsidRPr="00561491">
              <w:rPr>
                <w:rFonts w:asciiTheme="majorHAnsi" w:hAnsiTheme="majorHAnsi" w:cstheme="majorHAnsi"/>
                <w:sz w:val="24"/>
                <w:szCs w:val="24"/>
              </w:rPr>
              <w:t xml:space="preserve"> are due to be repaid to the LEP Partnership on 31 March 2024, how can LEP assets be transferred if these loans are in default and how will this addressed?  The Plymouth one is likely to be paid but not sure of the ESP one, therefore this is still an outstanding action.</w:t>
            </w:r>
          </w:p>
          <w:p w14:paraId="2D78EAF9" w14:textId="2C29D7A7" w:rsidR="00AB32BF" w:rsidRPr="00847352" w:rsidRDefault="00AB32BF" w:rsidP="006F6131">
            <w:pPr>
              <w:rPr>
                <w:rFonts w:asciiTheme="majorHAnsi" w:hAnsiTheme="majorHAnsi" w:cstheme="majorHAnsi"/>
                <w:b/>
                <w:bCs/>
                <w:sz w:val="24"/>
                <w:szCs w:val="24"/>
              </w:rPr>
            </w:pPr>
            <w:r w:rsidRPr="00847352">
              <w:rPr>
                <w:rFonts w:asciiTheme="majorHAnsi" w:hAnsiTheme="majorHAnsi" w:cstheme="majorHAnsi"/>
                <w:b/>
                <w:bCs/>
                <w:sz w:val="24"/>
                <w:szCs w:val="24"/>
              </w:rPr>
              <w:t>Action</w:t>
            </w:r>
            <w:r>
              <w:rPr>
                <w:rFonts w:asciiTheme="majorHAnsi" w:hAnsiTheme="majorHAnsi" w:cstheme="majorHAnsi"/>
                <w:b/>
                <w:bCs/>
                <w:sz w:val="24"/>
                <w:szCs w:val="24"/>
              </w:rPr>
              <w:t xml:space="preserve">: the </w:t>
            </w:r>
            <w:r w:rsidRPr="00847352">
              <w:rPr>
                <w:rFonts w:asciiTheme="majorHAnsi" w:hAnsiTheme="majorHAnsi" w:cstheme="majorHAnsi"/>
                <w:b/>
                <w:bCs/>
                <w:sz w:val="24"/>
                <w:szCs w:val="24"/>
              </w:rPr>
              <w:t xml:space="preserve">AB confirmed that any outstanding liabilities will be taken into account when sorting out the assets and the winding up of the partnership with the appropriate accounting treatment and will be picked up by the Asset workstream. </w:t>
            </w:r>
          </w:p>
          <w:p w14:paraId="4CC705C3" w14:textId="77777777" w:rsidR="00AB32BF" w:rsidRPr="00AB32BF" w:rsidRDefault="00AB32BF" w:rsidP="00B9487C">
            <w:pPr>
              <w:rPr>
                <w:rFonts w:asciiTheme="majorHAnsi" w:hAnsiTheme="majorHAnsi" w:cstheme="majorHAnsi"/>
                <w:sz w:val="24"/>
                <w:szCs w:val="24"/>
              </w:rPr>
            </w:pPr>
          </w:p>
          <w:p w14:paraId="15E3A21E" w14:textId="77777777" w:rsidR="00AB32BF" w:rsidRPr="00847352" w:rsidRDefault="00AB32BF" w:rsidP="00AB32BF">
            <w:pPr>
              <w:pStyle w:val="ListParagraph"/>
              <w:numPr>
                <w:ilvl w:val="0"/>
                <w:numId w:val="29"/>
              </w:numPr>
              <w:rPr>
                <w:rFonts w:asciiTheme="majorHAnsi" w:hAnsiTheme="majorHAnsi" w:cstheme="majorHAnsi"/>
                <w:b/>
                <w:bCs/>
                <w:sz w:val="24"/>
                <w:szCs w:val="24"/>
              </w:rPr>
            </w:pPr>
            <w:r w:rsidRPr="009864D3">
              <w:rPr>
                <w:rFonts w:asciiTheme="majorHAnsi" w:hAnsiTheme="majorHAnsi" w:cstheme="majorHAnsi"/>
                <w:sz w:val="24"/>
                <w:szCs w:val="24"/>
              </w:rPr>
              <w:t>There are also live Local Growth Fund (LGF) programmes, mentioned in the Impact statement where outputs need to be claimed and brought together collectively</w:t>
            </w:r>
            <w:r>
              <w:rPr>
                <w:rFonts w:asciiTheme="majorHAnsi" w:hAnsiTheme="majorHAnsi" w:cstheme="majorHAnsi"/>
                <w:sz w:val="24"/>
                <w:szCs w:val="24"/>
              </w:rPr>
              <w:t>.</w:t>
            </w:r>
          </w:p>
          <w:p w14:paraId="1615F4CB" w14:textId="0DEE9BF9" w:rsidR="00B9487C" w:rsidRPr="00917004" w:rsidRDefault="00AB32BF" w:rsidP="00AB32BF">
            <w:pPr>
              <w:rPr>
                <w:rFonts w:asciiTheme="majorHAnsi" w:hAnsiTheme="majorHAnsi" w:cstheme="majorHAnsi"/>
                <w:b/>
                <w:bCs/>
                <w:sz w:val="24"/>
                <w:szCs w:val="24"/>
              </w:rPr>
            </w:pPr>
            <w:r w:rsidRPr="00847352">
              <w:rPr>
                <w:rFonts w:asciiTheme="majorHAnsi" w:hAnsiTheme="majorHAnsi" w:cstheme="majorHAnsi"/>
                <w:b/>
                <w:bCs/>
                <w:sz w:val="24"/>
                <w:szCs w:val="24"/>
              </w:rPr>
              <w:t>Action: The Board w</w:t>
            </w:r>
            <w:r w:rsidR="00396EB4">
              <w:rPr>
                <w:rFonts w:asciiTheme="majorHAnsi" w:hAnsiTheme="majorHAnsi" w:cstheme="majorHAnsi"/>
                <w:b/>
                <w:bCs/>
                <w:sz w:val="24"/>
                <w:szCs w:val="24"/>
              </w:rPr>
              <w:t>as</w:t>
            </w:r>
            <w:r w:rsidRPr="00847352">
              <w:rPr>
                <w:rFonts w:asciiTheme="majorHAnsi" w:hAnsiTheme="majorHAnsi" w:cstheme="majorHAnsi"/>
                <w:b/>
                <w:bCs/>
                <w:sz w:val="24"/>
                <w:szCs w:val="24"/>
              </w:rPr>
              <w:t xml:space="preserve"> assured that the monitoring of outputs (currently Devon County Council) performs this function</w:t>
            </w:r>
            <w:r w:rsidRPr="009864D3">
              <w:rPr>
                <w:rFonts w:asciiTheme="majorHAnsi" w:hAnsiTheme="majorHAnsi" w:cstheme="majorHAnsi"/>
                <w:b/>
                <w:bCs/>
                <w:sz w:val="24"/>
                <w:szCs w:val="24"/>
              </w:rPr>
              <w:t xml:space="preserve"> on behalf of the LAs will continue and be underpinned in the agreements between the LAs so that the activities are discharged accurately</w:t>
            </w:r>
            <w:r>
              <w:rPr>
                <w:rFonts w:asciiTheme="majorHAnsi" w:hAnsiTheme="majorHAnsi" w:cstheme="majorHAnsi"/>
                <w:b/>
                <w:bCs/>
                <w:sz w:val="24"/>
                <w:szCs w:val="24"/>
              </w:rPr>
              <w:t xml:space="preserve"> </w:t>
            </w:r>
            <w:r w:rsidRPr="009864D3">
              <w:rPr>
                <w:rFonts w:asciiTheme="majorHAnsi" w:hAnsiTheme="majorHAnsi" w:cstheme="majorHAnsi"/>
                <w:b/>
                <w:bCs/>
                <w:sz w:val="24"/>
                <w:szCs w:val="24"/>
              </w:rPr>
              <w:t>as per Gov’t requirements. The CEO asked for this to be noted in the IP.</w:t>
            </w:r>
          </w:p>
          <w:p w14:paraId="761CB5F3" w14:textId="7363997E" w:rsidR="00E6353F" w:rsidRPr="00E6353F" w:rsidRDefault="00E6353F" w:rsidP="00E6353F">
            <w:pPr>
              <w:rPr>
                <w:rFonts w:asciiTheme="majorHAnsi" w:hAnsiTheme="majorHAnsi" w:cstheme="majorHAnsi"/>
                <w:b/>
                <w:bCs/>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E2E10B" w14:textId="77777777" w:rsidR="00095FFE" w:rsidRDefault="00095FFE" w:rsidP="00442120">
            <w:pPr>
              <w:widowControl w:val="0"/>
              <w:autoSpaceDE w:val="0"/>
              <w:autoSpaceDN w:val="0"/>
              <w:spacing w:line="240" w:lineRule="atLeast"/>
              <w:rPr>
                <w:rFonts w:asciiTheme="majorHAnsi" w:eastAsia="Cambria" w:hAnsiTheme="majorHAnsi" w:cstheme="majorHAnsi"/>
                <w:b/>
                <w:color w:val="00000A"/>
                <w:lang w:bidi="en-GB"/>
              </w:rPr>
            </w:pPr>
          </w:p>
          <w:p w14:paraId="7896DCEF" w14:textId="77777777" w:rsidR="00C20F4A" w:rsidRDefault="00C20F4A" w:rsidP="00442120">
            <w:pPr>
              <w:widowControl w:val="0"/>
              <w:autoSpaceDE w:val="0"/>
              <w:autoSpaceDN w:val="0"/>
              <w:spacing w:line="240" w:lineRule="atLeast"/>
              <w:rPr>
                <w:rFonts w:asciiTheme="majorHAnsi" w:eastAsia="Cambria" w:hAnsiTheme="majorHAnsi" w:cstheme="majorHAnsi"/>
                <w:b/>
                <w:color w:val="00000A"/>
                <w:lang w:bidi="en-GB"/>
              </w:rPr>
            </w:pPr>
          </w:p>
          <w:p w14:paraId="6C8F1438" w14:textId="77777777" w:rsidR="00C20F4A" w:rsidRDefault="00C20F4A" w:rsidP="00442120">
            <w:pPr>
              <w:widowControl w:val="0"/>
              <w:autoSpaceDE w:val="0"/>
              <w:autoSpaceDN w:val="0"/>
              <w:spacing w:line="240" w:lineRule="atLeast"/>
              <w:rPr>
                <w:rFonts w:asciiTheme="majorHAnsi" w:eastAsia="Cambria" w:hAnsiTheme="majorHAnsi" w:cstheme="majorHAnsi"/>
                <w:b/>
                <w:color w:val="00000A"/>
                <w:lang w:bidi="en-GB"/>
              </w:rPr>
            </w:pPr>
          </w:p>
          <w:p w14:paraId="68587A80" w14:textId="77777777" w:rsidR="00C20F4A" w:rsidRDefault="00C20F4A" w:rsidP="00442120">
            <w:pPr>
              <w:widowControl w:val="0"/>
              <w:autoSpaceDE w:val="0"/>
              <w:autoSpaceDN w:val="0"/>
              <w:spacing w:line="240" w:lineRule="atLeast"/>
              <w:rPr>
                <w:rFonts w:asciiTheme="majorHAnsi" w:eastAsia="Cambria" w:hAnsiTheme="majorHAnsi" w:cstheme="majorHAnsi"/>
                <w:b/>
                <w:color w:val="00000A"/>
                <w:lang w:bidi="en-GB"/>
              </w:rPr>
            </w:pPr>
          </w:p>
          <w:p w14:paraId="7D87A0FD" w14:textId="77777777" w:rsidR="00C20F4A" w:rsidRDefault="00C20F4A" w:rsidP="00442120">
            <w:pPr>
              <w:widowControl w:val="0"/>
              <w:autoSpaceDE w:val="0"/>
              <w:autoSpaceDN w:val="0"/>
              <w:spacing w:line="240" w:lineRule="atLeast"/>
              <w:rPr>
                <w:rFonts w:asciiTheme="majorHAnsi" w:eastAsia="Cambria" w:hAnsiTheme="majorHAnsi" w:cstheme="majorHAnsi"/>
                <w:b/>
                <w:color w:val="00000A"/>
                <w:lang w:bidi="en-GB"/>
              </w:rPr>
            </w:pPr>
          </w:p>
          <w:p w14:paraId="1AA9BA91" w14:textId="77777777" w:rsidR="00C20F4A" w:rsidRDefault="00C20F4A" w:rsidP="00442120">
            <w:pPr>
              <w:widowControl w:val="0"/>
              <w:autoSpaceDE w:val="0"/>
              <w:autoSpaceDN w:val="0"/>
              <w:spacing w:line="240" w:lineRule="atLeast"/>
              <w:rPr>
                <w:rFonts w:asciiTheme="majorHAnsi" w:eastAsia="Cambria" w:hAnsiTheme="majorHAnsi" w:cstheme="majorHAnsi"/>
                <w:b/>
                <w:color w:val="00000A"/>
                <w:lang w:bidi="en-GB"/>
              </w:rPr>
            </w:pPr>
          </w:p>
          <w:p w14:paraId="15FC4FAA" w14:textId="77777777" w:rsidR="00C20F4A" w:rsidRDefault="00C20F4A" w:rsidP="00442120">
            <w:pPr>
              <w:widowControl w:val="0"/>
              <w:autoSpaceDE w:val="0"/>
              <w:autoSpaceDN w:val="0"/>
              <w:spacing w:line="240" w:lineRule="atLeast"/>
              <w:rPr>
                <w:rFonts w:asciiTheme="majorHAnsi" w:eastAsia="Cambria" w:hAnsiTheme="majorHAnsi" w:cstheme="majorHAnsi"/>
                <w:b/>
                <w:color w:val="00000A"/>
                <w:lang w:bidi="en-GB"/>
              </w:rPr>
            </w:pPr>
          </w:p>
          <w:p w14:paraId="5B886A25" w14:textId="77777777" w:rsidR="00C20F4A" w:rsidRDefault="00C20F4A" w:rsidP="00442120">
            <w:pPr>
              <w:widowControl w:val="0"/>
              <w:autoSpaceDE w:val="0"/>
              <w:autoSpaceDN w:val="0"/>
              <w:spacing w:line="240" w:lineRule="atLeast"/>
              <w:rPr>
                <w:rFonts w:asciiTheme="majorHAnsi" w:eastAsia="Cambria" w:hAnsiTheme="majorHAnsi" w:cstheme="majorHAnsi"/>
                <w:b/>
                <w:color w:val="00000A"/>
                <w:lang w:bidi="en-GB"/>
              </w:rPr>
            </w:pPr>
          </w:p>
          <w:p w14:paraId="0F516A68" w14:textId="77777777" w:rsidR="00C20F4A" w:rsidRDefault="00C20F4A"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All/KT/DR</w:t>
            </w:r>
          </w:p>
          <w:p w14:paraId="6213559C"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0B04F48F"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602652A6"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0D33555E"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1DD57601"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670D3608"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7D8D81E9"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649FE1FE"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7A23B953"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080C350D"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p>
          <w:p w14:paraId="7D59F915" w14:textId="77777777" w:rsidR="00456ACF" w:rsidRDefault="00456ACF"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 xml:space="preserve">JV </w:t>
            </w:r>
          </w:p>
          <w:p w14:paraId="71C2F493" w14:textId="77777777" w:rsidR="006F6131" w:rsidRDefault="006F6131" w:rsidP="00442120">
            <w:pPr>
              <w:widowControl w:val="0"/>
              <w:autoSpaceDE w:val="0"/>
              <w:autoSpaceDN w:val="0"/>
              <w:spacing w:line="240" w:lineRule="atLeast"/>
              <w:rPr>
                <w:rFonts w:asciiTheme="majorHAnsi" w:eastAsia="Cambria" w:hAnsiTheme="majorHAnsi" w:cstheme="majorHAnsi"/>
                <w:b/>
                <w:color w:val="00000A"/>
                <w:lang w:bidi="en-GB"/>
              </w:rPr>
            </w:pPr>
          </w:p>
          <w:p w14:paraId="72A7D2E3" w14:textId="77777777" w:rsidR="006F6131" w:rsidRDefault="006F6131" w:rsidP="00442120">
            <w:pPr>
              <w:widowControl w:val="0"/>
              <w:autoSpaceDE w:val="0"/>
              <w:autoSpaceDN w:val="0"/>
              <w:spacing w:line="240" w:lineRule="atLeast"/>
              <w:rPr>
                <w:rFonts w:asciiTheme="majorHAnsi" w:eastAsia="Cambria" w:hAnsiTheme="majorHAnsi" w:cstheme="majorHAnsi"/>
                <w:b/>
                <w:color w:val="00000A"/>
                <w:lang w:bidi="en-GB"/>
              </w:rPr>
            </w:pPr>
          </w:p>
          <w:p w14:paraId="0B599938" w14:textId="77777777" w:rsidR="006F6131" w:rsidRDefault="006F6131" w:rsidP="00442120">
            <w:pPr>
              <w:widowControl w:val="0"/>
              <w:autoSpaceDE w:val="0"/>
              <w:autoSpaceDN w:val="0"/>
              <w:spacing w:line="240" w:lineRule="atLeast"/>
              <w:rPr>
                <w:rFonts w:asciiTheme="majorHAnsi" w:eastAsia="Cambria" w:hAnsiTheme="majorHAnsi" w:cstheme="majorHAnsi"/>
                <w:b/>
                <w:color w:val="00000A"/>
                <w:lang w:bidi="en-GB"/>
              </w:rPr>
            </w:pPr>
          </w:p>
          <w:p w14:paraId="4B28D378" w14:textId="77777777" w:rsidR="006F6131" w:rsidRDefault="006F6131" w:rsidP="00442120">
            <w:pPr>
              <w:widowControl w:val="0"/>
              <w:autoSpaceDE w:val="0"/>
              <w:autoSpaceDN w:val="0"/>
              <w:spacing w:line="240" w:lineRule="atLeast"/>
              <w:rPr>
                <w:rFonts w:asciiTheme="majorHAnsi" w:eastAsia="Cambria" w:hAnsiTheme="majorHAnsi" w:cstheme="majorHAnsi"/>
                <w:b/>
                <w:color w:val="00000A"/>
                <w:lang w:bidi="en-GB"/>
              </w:rPr>
            </w:pPr>
          </w:p>
          <w:p w14:paraId="1A9E78B3" w14:textId="77777777" w:rsidR="006F6131" w:rsidRDefault="006F6131" w:rsidP="00442120">
            <w:pPr>
              <w:widowControl w:val="0"/>
              <w:autoSpaceDE w:val="0"/>
              <w:autoSpaceDN w:val="0"/>
              <w:spacing w:line="240" w:lineRule="atLeast"/>
              <w:rPr>
                <w:rFonts w:asciiTheme="majorHAnsi" w:eastAsia="Cambria" w:hAnsiTheme="majorHAnsi" w:cstheme="majorHAnsi"/>
                <w:b/>
                <w:color w:val="00000A"/>
                <w:lang w:bidi="en-GB"/>
              </w:rPr>
            </w:pPr>
          </w:p>
          <w:p w14:paraId="464F6AE9" w14:textId="77777777" w:rsidR="006F6131" w:rsidRDefault="006F6131" w:rsidP="00442120">
            <w:pPr>
              <w:widowControl w:val="0"/>
              <w:autoSpaceDE w:val="0"/>
              <w:autoSpaceDN w:val="0"/>
              <w:spacing w:line="240" w:lineRule="atLeast"/>
              <w:rPr>
                <w:rFonts w:asciiTheme="majorHAnsi" w:eastAsia="Cambria" w:hAnsiTheme="majorHAnsi" w:cstheme="majorHAnsi"/>
                <w:b/>
                <w:color w:val="00000A"/>
                <w:lang w:bidi="en-GB"/>
              </w:rPr>
            </w:pPr>
          </w:p>
          <w:p w14:paraId="467D12C1" w14:textId="2B86D8F4" w:rsidR="006F6131" w:rsidRDefault="006F6131"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 xml:space="preserve">JV </w:t>
            </w:r>
          </w:p>
        </w:tc>
      </w:tr>
      <w:tr w:rsidR="00E065C2" w:rsidRPr="00363A2E" w14:paraId="634FB615" w14:textId="77777777" w:rsidTr="00BC600D">
        <w:tc>
          <w:tcPr>
            <w:tcW w:w="9923" w:type="dxa"/>
            <w:tcBorders>
              <w:top w:val="single" w:sz="4" w:space="0" w:color="auto"/>
              <w:left w:val="single" w:sz="4" w:space="0" w:color="auto"/>
              <w:bottom w:val="single" w:sz="4" w:space="0" w:color="auto"/>
              <w:right w:val="single" w:sz="4" w:space="0" w:color="auto"/>
            </w:tcBorders>
          </w:tcPr>
          <w:p w14:paraId="2A99505B" w14:textId="4961472E" w:rsidR="004B2308" w:rsidRDefault="002970B6" w:rsidP="004B2308">
            <w:pPr>
              <w:pStyle w:val="ListParagraph"/>
              <w:numPr>
                <w:ilvl w:val="0"/>
                <w:numId w:val="3"/>
              </w:numPr>
              <w:rPr>
                <w:rFonts w:asciiTheme="majorHAnsi" w:hAnsiTheme="majorHAnsi" w:cstheme="majorHAnsi"/>
                <w:b/>
                <w:bCs/>
                <w:sz w:val="24"/>
                <w:szCs w:val="24"/>
              </w:rPr>
            </w:pPr>
            <w:r>
              <w:rPr>
                <w:rFonts w:asciiTheme="majorHAnsi" w:hAnsiTheme="majorHAnsi" w:cstheme="majorHAnsi"/>
                <w:b/>
                <w:bCs/>
                <w:sz w:val="24"/>
                <w:szCs w:val="24"/>
              </w:rPr>
              <w:t>An U</w:t>
            </w:r>
            <w:r w:rsidR="004B2308" w:rsidRPr="004B2308">
              <w:rPr>
                <w:rFonts w:asciiTheme="majorHAnsi" w:hAnsiTheme="majorHAnsi" w:cstheme="majorHAnsi"/>
                <w:b/>
                <w:bCs/>
                <w:sz w:val="24"/>
                <w:szCs w:val="24"/>
              </w:rPr>
              <w:t>pdate on Net</w:t>
            </w:r>
            <w:r w:rsidR="00DA7426">
              <w:rPr>
                <w:rFonts w:asciiTheme="majorHAnsi" w:hAnsiTheme="majorHAnsi" w:cstheme="majorHAnsi"/>
                <w:b/>
                <w:bCs/>
                <w:sz w:val="24"/>
                <w:szCs w:val="24"/>
              </w:rPr>
              <w:t>Z</w:t>
            </w:r>
            <w:r w:rsidR="004B2308" w:rsidRPr="004B2308">
              <w:rPr>
                <w:rFonts w:asciiTheme="majorHAnsi" w:hAnsiTheme="majorHAnsi" w:cstheme="majorHAnsi"/>
                <w:b/>
                <w:bCs/>
                <w:sz w:val="24"/>
                <w:szCs w:val="24"/>
              </w:rPr>
              <w:t xml:space="preserve">ero </w:t>
            </w:r>
            <w:r w:rsidR="00C24E7E">
              <w:rPr>
                <w:rFonts w:asciiTheme="majorHAnsi" w:hAnsiTheme="majorHAnsi" w:cstheme="majorHAnsi"/>
                <w:b/>
                <w:bCs/>
                <w:sz w:val="24"/>
                <w:szCs w:val="24"/>
              </w:rPr>
              <w:t xml:space="preserve">Green </w:t>
            </w:r>
            <w:r w:rsidR="004B2308" w:rsidRPr="004B2308">
              <w:rPr>
                <w:rFonts w:asciiTheme="majorHAnsi" w:hAnsiTheme="majorHAnsi" w:cstheme="majorHAnsi"/>
                <w:b/>
                <w:bCs/>
                <w:sz w:val="24"/>
                <w:szCs w:val="24"/>
              </w:rPr>
              <w:t xml:space="preserve">Skills – Helen Higgs </w:t>
            </w:r>
          </w:p>
          <w:p w14:paraId="7DEAB7B4" w14:textId="77777777" w:rsidR="004B2308" w:rsidRDefault="004B2308" w:rsidP="004B2308">
            <w:pPr>
              <w:rPr>
                <w:rFonts w:asciiTheme="majorHAnsi" w:hAnsiTheme="majorHAnsi" w:cstheme="majorHAnsi"/>
                <w:b/>
                <w:bCs/>
                <w:sz w:val="24"/>
                <w:szCs w:val="24"/>
              </w:rPr>
            </w:pPr>
          </w:p>
          <w:p w14:paraId="19253F4A" w14:textId="02454425" w:rsidR="00C6624C" w:rsidRDefault="00C6624C" w:rsidP="00C24E7E">
            <w:pPr>
              <w:rPr>
                <w:rFonts w:asciiTheme="majorHAnsi" w:hAnsiTheme="majorHAnsi" w:cstheme="majorHAnsi"/>
                <w:b/>
                <w:bCs/>
                <w:sz w:val="24"/>
                <w:szCs w:val="24"/>
              </w:rPr>
            </w:pPr>
            <w:r>
              <w:rPr>
                <w:rFonts w:asciiTheme="majorHAnsi" w:hAnsiTheme="majorHAnsi" w:cstheme="majorHAnsi"/>
                <w:b/>
                <w:bCs/>
                <w:sz w:val="24"/>
                <w:szCs w:val="24"/>
              </w:rPr>
              <w:t>Action: To circulate to the Board the powerpoint presentation shared via teams on</w:t>
            </w:r>
            <w:r w:rsidR="00AE2A8A">
              <w:rPr>
                <w:rFonts w:asciiTheme="majorHAnsi" w:hAnsiTheme="majorHAnsi" w:cstheme="majorHAnsi"/>
                <w:b/>
                <w:bCs/>
                <w:sz w:val="24"/>
                <w:szCs w:val="24"/>
              </w:rPr>
              <w:t xml:space="preserve"> the update on </w:t>
            </w:r>
            <w:r>
              <w:rPr>
                <w:rFonts w:asciiTheme="majorHAnsi" w:hAnsiTheme="majorHAnsi" w:cstheme="majorHAnsi"/>
                <w:b/>
                <w:bCs/>
                <w:sz w:val="24"/>
                <w:szCs w:val="24"/>
              </w:rPr>
              <w:t xml:space="preserve"> NetZero Green Skills. </w:t>
            </w:r>
          </w:p>
          <w:p w14:paraId="2E90E899" w14:textId="77777777" w:rsidR="00AE2A8A" w:rsidRDefault="00AE2A8A" w:rsidP="00C24E7E">
            <w:pPr>
              <w:rPr>
                <w:rFonts w:asciiTheme="majorHAnsi" w:hAnsiTheme="majorHAnsi" w:cstheme="majorHAnsi"/>
                <w:b/>
                <w:bCs/>
                <w:sz w:val="24"/>
                <w:szCs w:val="24"/>
              </w:rPr>
            </w:pPr>
          </w:p>
          <w:p w14:paraId="1BFCC5B4" w14:textId="67448D7E" w:rsidR="00E065C2" w:rsidRDefault="00AE2A8A" w:rsidP="00C24E7E">
            <w:pPr>
              <w:rPr>
                <w:rFonts w:asciiTheme="majorHAnsi" w:hAnsiTheme="majorHAnsi" w:cstheme="majorHAnsi"/>
                <w:sz w:val="24"/>
                <w:szCs w:val="24"/>
              </w:rPr>
            </w:pPr>
            <w:r>
              <w:rPr>
                <w:rFonts w:asciiTheme="majorHAnsi" w:hAnsiTheme="majorHAnsi" w:cstheme="majorHAnsi"/>
                <w:sz w:val="24"/>
                <w:szCs w:val="24"/>
              </w:rPr>
              <w:t xml:space="preserve">This </w:t>
            </w:r>
            <w:r w:rsidR="00BB44E8" w:rsidRPr="001B3DE9">
              <w:rPr>
                <w:rFonts w:asciiTheme="majorHAnsi" w:hAnsiTheme="majorHAnsi" w:cstheme="majorHAnsi"/>
                <w:sz w:val="24"/>
                <w:szCs w:val="24"/>
              </w:rPr>
              <w:t xml:space="preserve">covered the Green Jobs Delivery Group, </w:t>
            </w:r>
            <w:r w:rsidR="00FB778B" w:rsidRPr="001B3DE9">
              <w:rPr>
                <w:rFonts w:asciiTheme="majorHAnsi" w:hAnsiTheme="majorHAnsi" w:cstheme="majorHAnsi"/>
                <w:sz w:val="24"/>
                <w:szCs w:val="24"/>
              </w:rPr>
              <w:t xml:space="preserve">the </w:t>
            </w:r>
            <w:r w:rsidR="00233B97" w:rsidRPr="001B3DE9">
              <w:rPr>
                <w:rFonts w:asciiTheme="majorHAnsi" w:hAnsiTheme="majorHAnsi" w:cstheme="majorHAnsi"/>
                <w:sz w:val="24"/>
                <w:szCs w:val="24"/>
              </w:rPr>
              <w:t>R</w:t>
            </w:r>
            <w:r w:rsidR="00FB778B" w:rsidRPr="001B3DE9">
              <w:rPr>
                <w:rFonts w:asciiTheme="majorHAnsi" w:hAnsiTheme="majorHAnsi" w:cstheme="majorHAnsi"/>
                <w:sz w:val="24"/>
                <w:szCs w:val="24"/>
              </w:rPr>
              <w:t>emit</w:t>
            </w:r>
            <w:r w:rsidR="00206F82" w:rsidRPr="001B3DE9">
              <w:rPr>
                <w:rFonts w:asciiTheme="majorHAnsi" w:hAnsiTheme="majorHAnsi" w:cstheme="majorHAnsi"/>
                <w:sz w:val="24"/>
                <w:szCs w:val="24"/>
              </w:rPr>
              <w:t xml:space="preserve">, the </w:t>
            </w:r>
            <w:r w:rsidR="00233B97" w:rsidRPr="001B3DE9">
              <w:rPr>
                <w:rFonts w:asciiTheme="majorHAnsi" w:hAnsiTheme="majorHAnsi" w:cstheme="majorHAnsi"/>
                <w:sz w:val="24"/>
                <w:szCs w:val="24"/>
              </w:rPr>
              <w:t>S</w:t>
            </w:r>
            <w:r w:rsidR="00206F82" w:rsidRPr="001B3DE9">
              <w:rPr>
                <w:rFonts w:asciiTheme="majorHAnsi" w:hAnsiTheme="majorHAnsi" w:cstheme="majorHAnsi"/>
                <w:sz w:val="24"/>
                <w:szCs w:val="24"/>
              </w:rPr>
              <w:t xml:space="preserve">tructure of the </w:t>
            </w:r>
            <w:r w:rsidR="009152E8" w:rsidRPr="001B3DE9">
              <w:rPr>
                <w:rFonts w:asciiTheme="majorHAnsi" w:hAnsiTheme="majorHAnsi" w:cstheme="majorHAnsi"/>
                <w:sz w:val="24"/>
                <w:szCs w:val="24"/>
              </w:rPr>
              <w:t>task and finish groups within the Delivery G</w:t>
            </w:r>
            <w:r w:rsidR="00206F82" w:rsidRPr="001B3DE9">
              <w:rPr>
                <w:rFonts w:asciiTheme="majorHAnsi" w:hAnsiTheme="majorHAnsi" w:cstheme="majorHAnsi"/>
                <w:sz w:val="24"/>
                <w:szCs w:val="24"/>
              </w:rPr>
              <w:t>roup</w:t>
            </w:r>
            <w:r w:rsidR="00B73AC9" w:rsidRPr="001B3DE9">
              <w:rPr>
                <w:rFonts w:asciiTheme="majorHAnsi" w:hAnsiTheme="majorHAnsi" w:cstheme="majorHAnsi"/>
                <w:sz w:val="24"/>
                <w:szCs w:val="24"/>
              </w:rPr>
              <w:t xml:space="preserve">, </w:t>
            </w:r>
            <w:r w:rsidR="00233B97" w:rsidRPr="001B3DE9">
              <w:rPr>
                <w:rFonts w:asciiTheme="majorHAnsi" w:hAnsiTheme="majorHAnsi" w:cstheme="majorHAnsi"/>
                <w:sz w:val="24"/>
                <w:szCs w:val="24"/>
              </w:rPr>
              <w:t>P</w:t>
            </w:r>
            <w:r w:rsidR="008321C3" w:rsidRPr="001B3DE9">
              <w:rPr>
                <w:rFonts w:asciiTheme="majorHAnsi" w:hAnsiTheme="majorHAnsi" w:cstheme="majorHAnsi"/>
                <w:sz w:val="24"/>
                <w:szCs w:val="24"/>
              </w:rPr>
              <w:t xml:space="preserve">ower </w:t>
            </w:r>
            <w:r w:rsidR="00233B97" w:rsidRPr="001B3DE9">
              <w:rPr>
                <w:rFonts w:asciiTheme="majorHAnsi" w:hAnsiTheme="majorHAnsi" w:cstheme="majorHAnsi"/>
                <w:sz w:val="24"/>
                <w:szCs w:val="24"/>
              </w:rPr>
              <w:t>&amp; Netw</w:t>
            </w:r>
            <w:r w:rsidR="008321C3" w:rsidRPr="001B3DE9">
              <w:rPr>
                <w:rFonts w:asciiTheme="majorHAnsi" w:hAnsiTheme="majorHAnsi" w:cstheme="majorHAnsi"/>
                <w:sz w:val="24"/>
                <w:szCs w:val="24"/>
              </w:rPr>
              <w:t xml:space="preserve">orks </w:t>
            </w:r>
            <w:r w:rsidR="00233B97" w:rsidRPr="001B3DE9">
              <w:rPr>
                <w:rFonts w:asciiTheme="majorHAnsi" w:hAnsiTheme="majorHAnsi" w:cstheme="majorHAnsi"/>
                <w:sz w:val="24"/>
                <w:szCs w:val="24"/>
              </w:rPr>
              <w:t>L</w:t>
            </w:r>
            <w:r w:rsidR="008321C3" w:rsidRPr="001B3DE9">
              <w:rPr>
                <w:rFonts w:asciiTheme="majorHAnsi" w:hAnsiTheme="majorHAnsi" w:cstheme="majorHAnsi"/>
                <w:sz w:val="24"/>
                <w:szCs w:val="24"/>
              </w:rPr>
              <w:t xml:space="preserve">abour </w:t>
            </w:r>
            <w:r w:rsidR="00233B97" w:rsidRPr="001B3DE9">
              <w:rPr>
                <w:rFonts w:asciiTheme="majorHAnsi" w:hAnsiTheme="majorHAnsi" w:cstheme="majorHAnsi"/>
                <w:sz w:val="24"/>
                <w:szCs w:val="24"/>
              </w:rPr>
              <w:t>M</w:t>
            </w:r>
            <w:r w:rsidR="008321C3" w:rsidRPr="001B3DE9">
              <w:rPr>
                <w:rFonts w:asciiTheme="majorHAnsi" w:hAnsiTheme="majorHAnsi" w:cstheme="majorHAnsi"/>
                <w:sz w:val="24"/>
                <w:szCs w:val="24"/>
              </w:rPr>
              <w:t xml:space="preserve">arket </w:t>
            </w:r>
            <w:r w:rsidR="00233B97" w:rsidRPr="001B3DE9">
              <w:rPr>
                <w:rFonts w:asciiTheme="majorHAnsi" w:hAnsiTheme="majorHAnsi" w:cstheme="majorHAnsi"/>
                <w:sz w:val="24"/>
                <w:szCs w:val="24"/>
              </w:rPr>
              <w:t>I</w:t>
            </w:r>
            <w:r w:rsidR="008321C3" w:rsidRPr="001B3DE9">
              <w:rPr>
                <w:rFonts w:asciiTheme="majorHAnsi" w:hAnsiTheme="majorHAnsi" w:cstheme="majorHAnsi"/>
                <w:sz w:val="24"/>
                <w:szCs w:val="24"/>
              </w:rPr>
              <w:t>ntelligence WG: TOR summary</w:t>
            </w:r>
            <w:r w:rsidR="008478F7" w:rsidRPr="001B3DE9">
              <w:rPr>
                <w:rFonts w:asciiTheme="majorHAnsi" w:hAnsiTheme="majorHAnsi" w:cstheme="majorHAnsi"/>
                <w:sz w:val="24"/>
                <w:szCs w:val="24"/>
              </w:rPr>
              <w:t xml:space="preserve">, the </w:t>
            </w:r>
            <w:r w:rsidR="00233B97" w:rsidRPr="001B3DE9">
              <w:rPr>
                <w:rFonts w:asciiTheme="majorHAnsi" w:hAnsiTheme="majorHAnsi" w:cstheme="majorHAnsi"/>
                <w:sz w:val="24"/>
                <w:szCs w:val="24"/>
              </w:rPr>
              <w:t>A</w:t>
            </w:r>
            <w:r w:rsidR="008478F7" w:rsidRPr="001B3DE9">
              <w:rPr>
                <w:rFonts w:asciiTheme="majorHAnsi" w:hAnsiTheme="majorHAnsi" w:cstheme="majorHAnsi"/>
                <w:sz w:val="24"/>
                <w:szCs w:val="24"/>
              </w:rPr>
              <w:t xml:space="preserve">ggregated </w:t>
            </w:r>
            <w:r w:rsidR="00233B97" w:rsidRPr="001B3DE9">
              <w:rPr>
                <w:rFonts w:asciiTheme="majorHAnsi" w:hAnsiTheme="majorHAnsi" w:cstheme="majorHAnsi"/>
                <w:sz w:val="24"/>
                <w:szCs w:val="24"/>
              </w:rPr>
              <w:t>H</w:t>
            </w:r>
            <w:r w:rsidR="008478F7" w:rsidRPr="001B3DE9">
              <w:rPr>
                <w:rFonts w:asciiTheme="majorHAnsi" w:hAnsiTheme="majorHAnsi" w:cstheme="majorHAnsi"/>
                <w:sz w:val="24"/>
                <w:szCs w:val="24"/>
              </w:rPr>
              <w:t xml:space="preserve">eat </w:t>
            </w:r>
            <w:r w:rsidR="00233B97" w:rsidRPr="001B3DE9">
              <w:rPr>
                <w:rFonts w:asciiTheme="majorHAnsi" w:hAnsiTheme="majorHAnsi" w:cstheme="majorHAnsi"/>
                <w:sz w:val="24"/>
                <w:szCs w:val="24"/>
              </w:rPr>
              <w:t>Ma</w:t>
            </w:r>
            <w:r w:rsidR="008478F7" w:rsidRPr="001B3DE9">
              <w:rPr>
                <w:rFonts w:asciiTheme="majorHAnsi" w:hAnsiTheme="majorHAnsi" w:cstheme="majorHAnsi"/>
                <w:sz w:val="24"/>
                <w:szCs w:val="24"/>
              </w:rPr>
              <w:t xml:space="preserve">p for </w:t>
            </w:r>
            <w:r w:rsidR="00233B97" w:rsidRPr="001B3DE9">
              <w:rPr>
                <w:rFonts w:asciiTheme="majorHAnsi" w:hAnsiTheme="majorHAnsi" w:cstheme="majorHAnsi"/>
                <w:sz w:val="24"/>
                <w:szCs w:val="24"/>
              </w:rPr>
              <w:t>P</w:t>
            </w:r>
            <w:r w:rsidR="008478F7" w:rsidRPr="001B3DE9">
              <w:rPr>
                <w:rFonts w:asciiTheme="majorHAnsi" w:hAnsiTheme="majorHAnsi" w:cstheme="majorHAnsi"/>
                <w:sz w:val="24"/>
                <w:szCs w:val="24"/>
              </w:rPr>
              <w:t xml:space="preserve">ower </w:t>
            </w:r>
            <w:r w:rsidR="00233B97" w:rsidRPr="001B3DE9">
              <w:rPr>
                <w:rFonts w:asciiTheme="majorHAnsi" w:hAnsiTheme="majorHAnsi" w:cstheme="majorHAnsi"/>
                <w:sz w:val="24"/>
                <w:szCs w:val="24"/>
              </w:rPr>
              <w:t>N</w:t>
            </w:r>
            <w:r w:rsidR="008478F7" w:rsidRPr="001B3DE9">
              <w:rPr>
                <w:rFonts w:asciiTheme="majorHAnsi" w:hAnsiTheme="majorHAnsi" w:cstheme="majorHAnsi"/>
                <w:sz w:val="24"/>
                <w:szCs w:val="24"/>
              </w:rPr>
              <w:t xml:space="preserve">etworks </w:t>
            </w:r>
            <w:r w:rsidR="00233B97" w:rsidRPr="001B3DE9">
              <w:rPr>
                <w:rFonts w:asciiTheme="majorHAnsi" w:hAnsiTheme="majorHAnsi" w:cstheme="majorHAnsi"/>
                <w:sz w:val="24"/>
                <w:szCs w:val="24"/>
              </w:rPr>
              <w:t>&amp; O</w:t>
            </w:r>
            <w:r w:rsidR="008478F7" w:rsidRPr="001B3DE9">
              <w:rPr>
                <w:rFonts w:asciiTheme="majorHAnsi" w:hAnsiTheme="majorHAnsi" w:cstheme="majorHAnsi"/>
                <w:sz w:val="24"/>
                <w:szCs w:val="24"/>
              </w:rPr>
              <w:t>ccupations</w:t>
            </w:r>
            <w:r w:rsidR="00233B97" w:rsidRPr="001B3DE9">
              <w:rPr>
                <w:rFonts w:asciiTheme="majorHAnsi" w:hAnsiTheme="majorHAnsi" w:cstheme="majorHAnsi"/>
                <w:sz w:val="24"/>
                <w:szCs w:val="24"/>
              </w:rPr>
              <w:t xml:space="preserve"> Sh</w:t>
            </w:r>
            <w:r w:rsidR="008478F7" w:rsidRPr="001B3DE9">
              <w:rPr>
                <w:rFonts w:asciiTheme="majorHAnsi" w:hAnsiTheme="majorHAnsi" w:cstheme="majorHAnsi"/>
                <w:sz w:val="24"/>
                <w:szCs w:val="24"/>
              </w:rPr>
              <w:t xml:space="preserve">ort </w:t>
            </w:r>
            <w:r w:rsidR="00233B97" w:rsidRPr="001B3DE9">
              <w:rPr>
                <w:rFonts w:asciiTheme="majorHAnsi" w:hAnsiTheme="majorHAnsi" w:cstheme="majorHAnsi"/>
                <w:sz w:val="24"/>
                <w:szCs w:val="24"/>
              </w:rPr>
              <w:t>T</w:t>
            </w:r>
            <w:r w:rsidR="008478F7" w:rsidRPr="001B3DE9">
              <w:rPr>
                <w:rFonts w:asciiTheme="majorHAnsi" w:hAnsiTheme="majorHAnsi" w:cstheme="majorHAnsi"/>
                <w:sz w:val="24"/>
                <w:szCs w:val="24"/>
              </w:rPr>
              <w:t xml:space="preserve">erm (2 year), </w:t>
            </w:r>
            <w:r w:rsidR="00233B97" w:rsidRPr="001B3DE9">
              <w:rPr>
                <w:rFonts w:asciiTheme="majorHAnsi" w:hAnsiTheme="majorHAnsi" w:cstheme="majorHAnsi"/>
                <w:sz w:val="24"/>
                <w:szCs w:val="24"/>
              </w:rPr>
              <w:t>P</w:t>
            </w:r>
            <w:r w:rsidR="00187FE3" w:rsidRPr="001B3DE9">
              <w:rPr>
                <w:rFonts w:asciiTheme="majorHAnsi" w:hAnsiTheme="majorHAnsi" w:cstheme="majorHAnsi"/>
                <w:sz w:val="24"/>
                <w:szCs w:val="24"/>
              </w:rPr>
              <w:t xml:space="preserve">ower and </w:t>
            </w:r>
            <w:r w:rsidR="00233B97" w:rsidRPr="001B3DE9">
              <w:rPr>
                <w:rFonts w:asciiTheme="majorHAnsi" w:hAnsiTheme="majorHAnsi" w:cstheme="majorHAnsi"/>
                <w:sz w:val="24"/>
                <w:szCs w:val="24"/>
              </w:rPr>
              <w:t>N</w:t>
            </w:r>
            <w:r w:rsidR="00187FE3" w:rsidRPr="001B3DE9">
              <w:rPr>
                <w:rFonts w:asciiTheme="majorHAnsi" w:hAnsiTheme="majorHAnsi" w:cstheme="majorHAnsi"/>
                <w:sz w:val="24"/>
                <w:szCs w:val="24"/>
              </w:rPr>
              <w:t>etworks</w:t>
            </w:r>
            <w:r w:rsidR="00233B97" w:rsidRPr="001B3DE9">
              <w:rPr>
                <w:rFonts w:asciiTheme="majorHAnsi" w:hAnsiTheme="majorHAnsi" w:cstheme="majorHAnsi"/>
                <w:sz w:val="24"/>
                <w:szCs w:val="24"/>
              </w:rPr>
              <w:t xml:space="preserve"> WF: Research Methodology, </w:t>
            </w:r>
            <w:r w:rsidR="00D77B90" w:rsidRPr="001B3DE9">
              <w:rPr>
                <w:rFonts w:asciiTheme="majorHAnsi" w:hAnsiTheme="majorHAnsi" w:cstheme="majorHAnsi"/>
                <w:sz w:val="24"/>
                <w:szCs w:val="24"/>
              </w:rPr>
              <w:t>Longer-Term View &amp; Recommendations</w:t>
            </w:r>
            <w:r w:rsidR="00C97A74" w:rsidRPr="001B3DE9">
              <w:rPr>
                <w:rFonts w:asciiTheme="majorHAnsi" w:hAnsiTheme="majorHAnsi" w:cstheme="majorHAnsi"/>
                <w:sz w:val="24"/>
                <w:szCs w:val="24"/>
              </w:rPr>
              <w:t>, Action 2: Routes to Competence</w:t>
            </w:r>
            <w:r w:rsidR="004F12BA" w:rsidRPr="001B3DE9">
              <w:rPr>
                <w:rFonts w:asciiTheme="majorHAnsi" w:hAnsiTheme="majorHAnsi" w:cstheme="majorHAnsi"/>
                <w:sz w:val="24"/>
                <w:szCs w:val="24"/>
              </w:rPr>
              <w:t>, Group Objectives</w:t>
            </w:r>
            <w:r w:rsidR="006C10D5" w:rsidRPr="001B3DE9">
              <w:rPr>
                <w:rFonts w:asciiTheme="majorHAnsi" w:hAnsiTheme="majorHAnsi" w:cstheme="majorHAnsi"/>
                <w:sz w:val="24"/>
                <w:szCs w:val="24"/>
              </w:rPr>
              <w:t xml:space="preserve"> and </w:t>
            </w:r>
            <w:r w:rsidR="001B36D4" w:rsidRPr="001B3DE9">
              <w:rPr>
                <w:rFonts w:asciiTheme="majorHAnsi" w:hAnsiTheme="majorHAnsi" w:cstheme="majorHAnsi"/>
                <w:sz w:val="24"/>
                <w:szCs w:val="24"/>
              </w:rPr>
              <w:t>Emerging Observations</w:t>
            </w:r>
            <w:r w:rsidR="006C10D5" w:rsidRPr="001B3DE9">
              <w:rPr>
                <w:rFonts w:asciiTheme="majorHAnsi" w:hAnsiTheme="majorHAnsi" w:cstheme="majorHAnsi"/>
                <w:sz w:val="24"/>
                <w:szCs w:val="24"/>
              </w:rPr>
              <w:t xml:space="preserve">.  The final report is due in the first quarter of this year.  </w:t>
            </w:r>
            <w:r w:rsidR="003428F5" w:rsidRPr="001B3DE9">
              <w:rPr>
                <w:rFonts w:asciiTheme="majorHAnsi" w:hAnsiTheme="majorHAnsi" w:cstheme="majorHAnsi"/>
                <w:sz w:val="24"/>
                <w:szCs w:val="24"/>
              </w:rPr>
              <w:t>One of the recommendations to</w:t>
            </w:r>
            <w:r w:rsidR="00F031FF" w:rsidRPr="001B3DE9">
              <w:rPr>
                <w:rFonts w:asciiTheme="majorHAnsi" w:hAnsiTheme="majorHAnsi" w:cstheme="majorHAnsi"/>
                <w:sz w:val="24"/>
                <w:szCs w:val="24"/>
              </w:rPr>
              <w:t xml:space="preserve"> </w:t>
            </w:r>
            <w:r w:rsidR="00575700" w:rsidRPr="001B3DE9">
              <w:rPr>
                <w:rFonts w:asciiTheme="majorHAnsi" w:hAnsiTheme="majorHAnsi" w:cstheme="majorHAnsi"/>
                <w:sz w:val="24"/>
                <w:szCs w:val="24"/>
              </w:rPr>
              <w:t xml:space="preserve">the Secretary of State for Business is for an Implementation Group to oversee the green </w:t>
            </w:r>
            <w:r w:rsidR="00694294" w:rsidRPr="001B3DE9">
              <w:rPr>
                <w:rFonts w:asciiTheme="majorHAnsi" w:hAnsiTheme="majorHAnsi" w:cstheme="majorHAnsi"/>
                <w:sz w:val="24"/>
                <w:szCs w:val="24"/>
              </w:rPr>
              <w:t xml:space="preserve">jobs delivery recommendations and for a charter asking </w:t>
            </w:r>
            <w:r w:rsidR="00F031FF" w:rsidRPr="001B3DE9">
              <w:rPr>
                <w:rFonts w:asciiTheme="majorHAnsi" w:hAnsiTheme="majorHAnsi" w:cstheme="majorHAnsi"/>
                <w:sz w:val="24"/>
                <w:szCs w:val="24"/>
              </w:rPr>
              <w:t xml:space="preserve">relevant bodies and </w:t>
            </w:r>
            <w:r w:rsidR="001766C8" w:rsidRPr="001B3DE9">
              <w:rPr>
                <w:rFonts w:asciiTheme="majorHAnsi" w:hAnsiTheme="majorHAnsi" w:cstheme="majorHAnsi"/>
                <w:sz w:val="24"/>
                <w:szCs w:val="24"/>
              </w:rPr>
              <w:t xml:space="preserve">CEOs </w:t>
            </w:r>
            <w:r w:rsidR="00694294" w:rsidRPr="001B3DE9">
              <w:rPr>
                <w:rFonts w:asciiTheme="majorHAnsi" w:hAnsiTheme="majorHAnsi" w:cstheme="majorHAnsi"/>
                <w:sz w:val="24"/>
                <w:szCs w:val="24"/>
              </w:rPr>
              <w:t>to sign</w:t>
            </w:r>
            <w:r w:rsidR="001766C8" w:rsidRPr="001B3DE9">
              <w:rPr>
                <w:rFonts w:asciiTheme="majorHAnsi" w:hAnsiTheme="majorHAnsi" w:cstheme="majorHAnsi"/>
                <w:sz w:val="24"/>
                <w:szCs w:val="24"/>
              </w:rPr>
              <w:t xml:space="preserve">. </w:t>
            </w:r>
            <w:r w:rsidR="00694294" w:rsidRPr="001B3DE9">
              <w:rPr>
                <w:rFonts w:asciiTheme="majorHAnsi" w:hAnsiTheme="majorHAnsi" w:cstheme="majorHAnsi"/>
                <w:sz w:val="24"/>
                <w:szCs w:val="24"/>
              </w:rPr>
              <w:t xml:space="preserve">  Part of the implementation plan will be to focus on under</w:t>
            </w:r>
            <w:r w:rsidR="00743871">
              <w:rPr>
                <w:rFonts w:asciiTheme="majorHAnsi" w:hAnsiTheme="majorHAnsi" w:cstheme="majorHAnsi"/>
                <w:sz w:val="24"/>
                <w:szCs w:val="24"/>
              </w:rPr>
              <w:t>-</w:t>
            </w:r>
            <w:r w:rsidR="00694294" w:rsidRPr="001B3DE9">
              <w:rPr>
                <w:rFonts w:asciiTheme="majorHAnsi" w:hAnsiTheme="majorHAnsi" w:cstheme="majorHAnsi"/>
                <w:sz w:val="24"/>
                <w:szCs w:val="24"/>
              </w:rPr>
              <w:t xml:space="preserve">18 activity so there is a better </w:t>
            </w:r>
            <w:r w:rsidR="00667A85" w:rsidRPr="001B3DE9">
              <w:rPr>
                <w:rFonts w:asciiTheme="majorHAnsi" w:hAnsiTheme="majorHAnsi" w:cstheme="majorHAnsi"/>
                <w:sz w:val="24"/>
                <w:szCs w:val="24"/>
              </w:rPr>
              <w:t>lin</w:t>
            </w:r>
            <w:r w:rsidR="00402DFF" w:rsidRPr="001B3DE9">
              <w:rPr>
                <w:rFonts w:asciiTheme="majorHAnsi" w:hAnsiTheme="majorHAnsi" w:cstheme="majorHAnsi"/>
                <w:sz w:val="24"/>
                <w:szCs w:val="24"/>
              </w:rPr>
              <w:t>k f</w:t>
            </w:r>
            <w:r w:rsidR="00667A85" w:rsidRPr="001B3DE9">
              <w:rPr>
                <w:rFonts w:asciiTheme="majorHAnsi" w:hAnsiTheme="majorHAnsi" w:cstheme="majorHAnsi"/>
                <w:sz w:val="24"/>
                <w:szCs w:val="24"/>
              </w:rPr>
              <w:t xml:space="preserve">rom education </w:t>
            </w:r>
            <w:r w:rsidR="00694294" w:rsidRPr="001B3DE9">
              <w:rPr>
                <w:rFonts w:asciiTheme="majorHAnsi" w:hAnsiTheme="majorHAnsi" w:cstheme="majorHAnsi"/>
                <w:sz w:val="24"/>
                <w:szCs w:val="24"/>
              </w:rPr>
              <w:t xml:space="preserve">into career pathways, </w:t>
            </w:r>
            <w:r w:rsidR="007905BB" w:rsidRPr="001B3DE9">
              <w:rPr>
                <w:rFonts w:asciiTheme="majorHAnsi" w:hAnsiTheme="majorHAnsi" w:cstheme="majorHAnsi"/>
                <w:sz w:val="24"/>
                <w:szCs w:val="24"/>
              </w:rPr>
              <w:t xml:space="preserve">‘make job ready’ </w:t>
            </w:r>
            <w:r w:rsidR="006066B4" w:rsidRPr="001B3DE9">
              <w:rPr>
                <w:rFonts w:asciiTheme="majorHAnsi" w:hAnsiTheme="majorHAnsi" w:cstheme="majorHAnsi"/>
                <w:sz w:val="24"/>
                <w:szCs w:val="24"/>
              </w:rPr>
              <w:lastRenderedPageBreak/>
              <w:t>with p</w:t>
            </w:r>
            <w:r w:rsidR="00667A85" w:rsidRPr="001B3DE9">
              <w:rPr>
                <w:rFonts w:asciiTheme="majorHAnsi" w:hAnsiTheme="majorHAnsi" w:cstheme="majorHAnsi"/>
                <w:sz w:val="24"/>
                <w:szCs w:val="24"/>
              </w:rPr>
              <w:t>re</w:t>
            </w:r>
            <w:r w:rsidR="006066B4" w:rsidRPr="001B3DE9">
              <w:rPr>
                <w:rFonts w:asciiTheme="majorHAnsi" w:hAnsiTheme="majorHAnsi" w:cstheme="majorHAnsi"/>
                <w:sz w:val="24"/>
                <w:szCs w:val="24"/>
              </w:rPr>
              <w:t>-</w:t>
            </w:r>
            <w:r w:rsidR="00667A85" w:rsidRPr="001B3DE9">
              <w:rPr>
                <w:rFonts w:asciiTheme="majorHAnsi" w:hAnsiTheme="majorHAnsi" w:cstheme="majorHAnsi"/>
                <w:sz w:val="24"/>
                <w:szCs w:val="24"/>
              </w:rPr>
              <w:t>work train</w:t>
            </w:r>
            <w:r w:rsidR="006066B4" w:rsidRPr="001B3DE9">
              <w:rPr>
                <w:rFonts w:asciiTheme="majorHAnsi" w:hAnsiTheme="majorHAnsi" w:cstheme="majorHAnsi"/>
                <w:sz w:val="24"/>
                <w:szCs w:val="24"/>
              </w:rPr>
              <w:t xml:space="preserve">ing and pre-apprenticeships and </w:t>
            </w:r>
            <w:r w:rsidR="00FE0487">
              <w:rPr>
                <w:rFonts w:asciiTheme="majorHAnsi" w:hAnsiTheme="majorHAnsi" w:cstheme="majorHAnsi"/>
                <w:sz w:val="24"/>
                <w:szCs w:val="24"/>
              </w:rPr>
              <w:t xml:space="preserve">with </w:t>
            </w:r>
            <w:r w:rsidR="006066B4" w:rsidRPr="001B3DE9">
              <w:rPr>
                <w:rFonts w:asciiTheme="majorHAnsi" w:hAnsiTheme="majorHAnsi" w:cstheme="majorHAnsi"/>
                <w:sz w:val="24"/>
                <w:szCs w:val="24"/>
              </w:rPr>
              <w:t xml:space="preserve">transferees.  EDF </w:t>
            </w:r>
            <w:r w:rsidR="00743871">
              <w:rPr>
                <w:rFonts w:asciiTheme="majorHAnsi" w:hAnsiTheme="majorHAnsi" w:cstheme="majorHAnsi"/>
                <w:sz w:val="24"/>
                <w:szCs w:val="24"/>
              </w:rPr>
              <w:t>is</w:t>
            </w:r>
            <w:r w:rsidR="00EF6D22" w:rsidRPr="001B3DE9">
              <w:rPr>
                <w:rFonts w:asciiTheme="majorHAnsi" w:hAnsiTheme="majorHAnsi" w:cstheme="majorHAnsi"/>
                <w:sz w:val="24"/>
                <w:szCs w:val="24"/>
              </w:rPr>
              <w:t xml:space="preserve"> working closely with SWIOT to support them on forthcoming projects </w:t>
            </w:r>
            <w:r w:rsidR="005B15A7">
              <w:rPr>
                <w:rFonts w:asciiTheme="majorHAnsi" w:hAnsiTheme="majorHAnsi" w:cstheme="majorHAnsi"/>
                <w:sz w:val="24"/>
                <w:szCs w:val="24"/>
              </w:rPr>
              <w:t>to</w:t>
            </w:r>
            <w:r w:rsidR="00EF6D22" w:rsidRPr="001B3DE9">
              <w:rPr>
                <w:rFonts w:asciiTheme="majorHAnsi" w:hAnsiTheme="majorHAnsi" w:cstheme="majorHAnsi"/>
                <w:sz w:val="24"/>
                <w:szCs w:val="24"/>
              </w:rPr>
              <w:t xml:space="preserve"> anticipate the skills gaps </w:t>
            </w:r>
            <w:r w:rsidR="00B1187E" w:rsidRPr="001B3DE9">
              <w:rPr>
                <w:rFonts w:asciiTheme="majorHAnsi" w:hAnsiTheme="majorHAnsi" w:cstheme="majorHAnsi"/>
                <w:sz w:val="24"/>
                <w:szCs w:val="24"/>
              </w:rPr>
              <w:t>that will be required and</w:t>
            </w:r>
            <w:r w:rsidR="00FE0487">
              <w:rPr>
                <w:rFonts w:asciiTheme="majorHAnsi" w:hAnsiTheme="majorHAnsi" w:cstheme="majorHAnsi"/>
                <w:sz w:val="24"/>
                <w:szCs w:val="24"/>
              </w:rPr>
              <w:t xml:space="preserve"> </w:t>
            </w:r>
            <w:r w:rsidR="00743871">
              <w:rPr>
                <w:rFonts w:asciiTheme="majorHAnsi" w:hAnsiTheme="majorHAnsi" w:cstheme="majorHAnsi"/>
                <w:sz w:val="24"/>
                <w:szCs w:val="24"/>
              </w:rPr>
              <w:t>is</w:t>
            </w:r>
            <w:r w:rsidR="00FE0487">
              <w:rPr>
                <w:rFonts w:asciiTheme="majorHAnsi" w:hAnsiTheme="majorHAnsi" w:cstheme="majorHAnsi"/>
                <w:sz w:val="24"/>
                <w:szCs w:val="24"/>
              </w:rPr>
              <w:t xml:space="preserve"> </w:t>
            </w:r>
            <w:r w:rsidR="00D0266B" w:rsidRPr="001B3DE9">
              <w:rPr>
                <w:rFonts w:asciiTheme="majorHAnsi" w:hAnsiTheme="majorHAnsi" w:cstheme="majorHAnsi"/>
                <w:sz w:val="24"/>
                <w:szCs w:val="24"/>
              </w:rPr>
              <w:t xml:space="preserve">keen to stay closely linked to </w:t>
            </w:r>
            <w:r w:rsidR="00B1187E" w:rsidRPr="001B3DE9">
              <w:rPr>
                <w:rFonts w:asciiTheme="majorHAnsi" w:hAnsiTheme="majorHAnsi" w:cstheme="majorHAnsi"/>
                <w:sz w:val="24"/>
                <w:szCs w:val="24"/>
              </w:rPr>
              <w:t>GSW</w:t>
            </w:r>
            <w:r w:rsidR="00D0266B" w:rsidRPr="001B3DE9">
              <w:rPr>
                <w:rFonts w:asciiTheme="majorHAnsi" w:hAnsiTheme="majorHAnsi" w:cstheme="majorHAnsi"/>
                <w:sz w:val="24"/>
                <w:szCs w:val="24"/>
              </w:rPr>
              <w:t>.</w:t>
            </w:r>
            <w:r w:rsidR="00B1187E" w:rsidRPr="001B3DE9">
              <w:rPr>
                <w:rFonts w:asciiTheme="majorHAnsi" w:hAnsiTheme="majorHAnsi" w:cstheme="majorHAnsi"/>
                <w:sz w:val="24"/>
                <w:szCs w:val="24"/>
              </w:rPr>
              <w:t xml:space="preserve"> </w:t>
            </w:r>
            <w:r w:rsidR="00402DFF" w:rsidRPr="001B3DE9">
              <w:rPr>
                <w:rFonts w:asciiTheme="majorHAnsi" w:hAnsiTheme="majorHAnsi" w:cstheme="majorHAnsi"/>
                <w:sz w:val="24"/>
                <w:szCs w:val="24"/>
              </w:rPr>
              <w:t xml:space="preserve"> </w:t>
            </w:r>
          </w:p>
          <w:p w14:paraId="6F20F2A5" w14:textId="77777777" w:rsidR="00FE0487" w:rsidRDefault="00FE0487" w:rsidP="00C24E7E">
            <w:pPr>
              <w:rPr>
                <w:rFonts w:asciiTheme="majorHAnsi" w:hAnsiTheme="majorHAnsi" w:cstheme="majorHAnsi"/>
                <w:sz w:val="24"/>
                <w:szCs w:val="24"/>
              </w:rPr>
            </w:pPr>
          </w:p>
          <w:p w14:paraId="27E5A67D" w14:textId="2954475C" w:rsidR="00B36EB2" w:rsidRDefault="00B36EB2" w:rsidP="00C24E7E">
            <w:pPr>
              <w:rPr>
                <w:rFonts w:asciiTheme="majorHAnsi" w:hAnsiTheme="majorHAnsi" w:cstheme="majorHAnsi"/>
                <w:sz w:val="24"/>
                <w:szCs w:val="24"/>
              </w:rPr>
            </w:pPr>
            <w:r>
              <w:rPr>
                <w:rFonts w:asciiTheme="majorHAnsi" w:hAnsiTheme="majorHAnsi" w:cstheme="majorHAnsi"/>
                <w:sz w:val="24"/>
                <w:szCs w:val="24"/>
              </w:rPr>
              <w:t xml:space="preserve">The Chair thanked HH for her informative </w:t>
            </w:r>
            <w:r w:rsidR="000B31CD">
              <w:rPr>
                <w:rFonts w:asciiTheme="majorHAnsi" w:hAnsiTheme="majorHAnsi" w:cstheme="majorHAnsi"/>
                <w:sz w:val="24"/>
                <w:szCs w:val="24"/>
              </w:rPr>
              <w:t>presentatio</w:t>
            </w:r>
            <w:r w:rsidR="008E13C0">
              <w:rPr>
                <w:rFonts w:asciiTheme="majorHAnsi" w:hAnsiTheme="majorHAnsi" w:cstheme="majorHAnsi"/>
                <w:sz w:val="24"/>
                <w:szCs w:val="24"/>
              </w:rPr>
              <w:t xml:space="preserve">n </w:t>
            </w:r>
            <w:r w:rsidR="00BD0582">
              <w:rPr>
                <w:rFonts w:asciiTheme="majorHAnsi" w:hAnsiTheme="majorHAnsi" w:cstheme="majorHAnsi"/>
                <w:sz w:val="24"/>
                <w:szCs w:val="24"/>
              </w:rPr>
              <w:t xml:space="preserve">and </w:t>
            </w:r>
            <w:r w:rsidR="009E7B63">
              <w:rPr>
                <w:rFonts w:asciiTheme="majorHAnsi" w:hAnsiTheme="majorHAnsi" w:cstheme="majorHAnsi"/>
                <w:sz w:val="24"/>
                <w:szCs w:val="24"/>
              </w:rPr>
              <w:t xml:space="preserve">reinforced </w:t>
            </w:r>
            <w:r w:rsidR="006F679D">
              <w:rPr>
                <w:rFonts w:asciiTheme="majorHAnsi" w:hAnsiTheme="majorHAnsi" w:cstheme="majorHAnsi"/>
                <w:sz w:val="24"/>
                <w:szCs w:val="24"/>
              </w:rPr>
              <w:t>the regi</w:t>
            </w:r>
            <w:r w:rsidR="002559ED">
              <w:rPr>
                <w:rFonts w:asciiTheme="majorHAnsi" w:hAnsiTheme="majorHAnsi" w:cstheme="majorHAnsi"/>
                <w:sz w:val="24"/>
                <w:szCs w:val="24"/>
              </w:rPr>
              <w:t>on</w:t>
            </w:r>
            <w:r w:rsidR="00FA159A">
              <w:rPr>
                <w:rFonts w:asciiTheme="majorHAnsi" w:hAnsiTheme="majorHAnsi" w:cstheme="majorHAnsi"/>
                <w:sz w:val="24"/>
                <w:szCs w:val="24"/>
              </w:rPr>
              <w:t>’s</w:t>
            </w:r>
            <w:r w:rsidR="006F679D">
              <w:rPr>
                <w:rFonts w:asciiTheme="majorHAnsi" w:hAnsiTheme="majorHAnsi" w:cstheme="majorHAnsi"/>
                <w:sz w:val="24"/>
                <w:szCs w:val="24"/>
              </w:rPr>
              <w:t xml:space="preserve"> </w:t>
            </w:r>
            <w:r w:rsidR="00BD0582">
              <w:rPr>
                <w:rFonts w:asciiTheme="majorHAnsi" w:hAnsiTheme="majorHAnsi" w:cstheme="majorHAnsi"/>
                <w:sz w:val="24"/>
                <w:szCs w:val="24"/>
              </w:rPr>
              <w:t xml:space="preserve">current labour </w:t>
            </w:r>
            <w:r w:rsidR="002559ED">
              <w:rPr>
                <w:rFonts w:asciiTheme="majorHAnsi" w:hAnsiTheme="majorHAnsi" w:cstheme="majorHAnsi"/>
                <w:sz w:val="24"/>
                <w:szCs w:val="24"/>
              </w:rPr>
              <w:t xml:space="preserve">shortages </w:t>
            </w:r>
            <w:r w:rsidR="00BD0582">
              <w:rPr>
                <w:rFonts w:asciiTheme="majorHAnsi" w:hAnsiTheme="majorHAnsi" w:cstheme="majorHAnsi"/>
                <w:sz w:val="24"/>
                <w:szCs w:val="24"/>
              </w:rPr>
              <w:t xml:space="preserve">and </w:t>
            </w:r>
            <w:r w:rsidR="00C4276E">
              <w:rPr>
                <w:rFonts w:asciiTheme="majorHAnsi" w:hAnsiTheme="majorHAnsi" w:cstheme="majorHAnsi"/>
                <w:sz w:val="24"/>
                <w:szCs w:val="24"/>
              </w:rPr>
              <w:t>with</w:t>
            </w:r>
            <w:r w:rsidR="003D26FE">
              <w:rPr>
                <w:rFonts w:asciiTheme="majorHAnsi" w:hAnsiTheme="majorHAnsi" w:cstheme="majorHAnsi"/>
                <w:sz w:val="24"/>
                <w:szCs w:val="24"/>
              </w:rPr>
              <w:t xml:space="preserve"> </w:t>
            </w:r>
            <w:r w:rsidR="00FA159A">
              <w:rPr>
                <w:rFonts w:asciiTheme="majorHAnsi" w:hAnsiTheme="majorHAnsi" w:cstheme="majorHAnsi"/>
                <w:sz w:val="24"/>
                <w:szCs w:val="24"/>
              </w:rPr>
              <w:t xml:space="preserve">new sectors </w:t>
            </w:r>
            <w:r w:rsidR="003D26FE">
              <w:rPr>
                <w:rFonts w:asciiTheme="majorHAnsi" w:hAnsiTheme="majorHAnsi" w:cstheme="majorHAnsi"/>
                <w:sz w:val="24"/>
                <w:szCs w:val="24"/>
              </w:rPr>
              <w:t>emerging</w:t>
            </w:r>
            <w:r w:rsidR="00BD0582">
              <w:rPr>
                <w:rFonts w:asciiTheme="majorHAnsi" w:hAnsiTheme="majorHAnsi" w:cstheme="majorHAnsi"/>
                <w:sz w:val="24"/>
                <w:szCs w:val="24"/>
              </w:rPr>
              <w:t xml:space="preserve"> (i.e</w:t>
            </w:r>
            <w:r w:rsidR="00743871">
              <w:rPr>
                <w:rFonts w:asciiTheme="majorHAnsi" w:hAnsiTheme="majorHAnsi" w:cstheme="majorHAnsi"/>
                <w:sz w:val="24"/>
                <w:szCs w:val="24"/>
              </w:rPr>
              <w:t>.</w:t>
            </w:r>
            <w:r w:rsidR="00BD0582">
              <w:rPr>
                <w:rFonts w:asciiTheme="majorHAnsi" w:hAnsiTheme="majorHAnsi" w:cstheme="majorHAnsi"/>
                <w:sz w:val="24"/>
                <w:szCs w:val="24"/>
              </w:rPr>
              <w:t xml:space="preserve"> gravity etc)</w:t>
            </w:r>
            <w:r w:rsidR="00FA159A">
              <w:rPr>
                <w:rFonts w:asciiTheme="majorHAnsi" w:hAnsiTheme="majorHAnsi" w:cstheme="majorHAnsi"/>
                <w:sz w:val="24"/>
                <w:szCs w:val="24"/>
              </w:rPr>
              <w:t xml:space="preserve"> this puts </w:t>
            </w:r>
            <w:r w:rsidR="003772F3">
              <w:rPr>
                <w:rFonts w:asciiTheme="majorHAnsi" w:hAnsiTheme="majorHAnsi" w:cstheme="majorHAnsi"/>
                <w:sz w:val="24"/>
                <w:szCs w:val="24"/>
              </w:rPr>
              <w:t xml:space="preserve">an </w:t>
            </w:r>
            <w:r w:rsidR="00C4276E">
              <w:rPr>
                <w:rFonts w:asciiTheme="majorHAnsi" w:hAnsiTheme="majorHAnsi" w:cstheme="majorHAnsi"/>
                <w:sz w:val="24"/>
                <w:szCs w:val="24"/>
              </w:rPr>
              <w:t>even</w:t>
            </w:r>
            <w:r w:rsidR="00FA159A">
              <w:rPr>
                <w:rFonts w:asciiTheme="majorHAnsi" w:hAnsiTheme="majorHAnsi" w:cstheme="majorHAnsi"/>
                <w:sz w:val="24"/>
                <w:szCs w:val="24"/>
              </w:rPr>
              <w:t xml:space="preserve"> greater </w:t>
            </w:r>
            <w:r w:rsidR="00C4276E">
              <w:rPr>
                <w:rFonts w:asciiTheme="majorHAnsi" w:hAnsiTheme="majorHAnsi" w:cstheme="majorHAnsi"/>
                <w:sz w:val="24"/>
                <w:szCs w:val="24"/>
              </w:rPr>
              <w:t xml:space="preserve">demand </w:t>
            </w:r>
            <w:r w:rsidR="006A01DC">
              <w:rPr>
                <w:rFonts w:asciiTheme="majorHAnsi" w:hAnsiTheme="majorHAnsi" w:cstheme="majorHAnsi"/>
                <w:sz w:val="24"/>
                <w:szCs w:val="24"/>
              </w:rPr>
              <w:t xml:space="preserve">on </w:t>
            </w:r>
            <w:r w:rsidR="00C4276E">
              <w:rPr>
                <w:rFonts w:asciiTheme="majorHAnsi" w:hAnsiTheme="majorHAnsi" w:cstheme="majorHAnsi"/>
                <w:sz w:val="24"/>
                <w:szCs w:val="24"/>
              </w:rPr>
              <w:t>the</w:t>
            </w:r>
            <w:r w:rsidR="002E5EE9">
              <w:rPr>
                <w:rFonts w:asciiTheme="majorHAnsi" w:hAnsiTheme="majorHAnsi" w:cstheme="majorHAnsi"/>
                <w:sz w:val="24"/>
                <w:szCs w:val="24"/>
              </w:rPr>
              <w:t xml:space="preserve"> </w:t>
            </w:r>
            <w:r w:rsidR="00BD0582">
              <w:rPr>
                <w:rFonts w:asciiTheme="majorHAnsi" w:hAnsiTheme="majorHAnsi" w:cstheme="majorHAnsi"/>
                <w:sz w:val="24"/>
                <w:szCs w:val="24"/>
              </w:rPr>
              <w:t>existing labour force</w:t>
            </w:r>
            <w:r w:rsidR="00E56CB9">
              <w:rPr>
                <w:rFonts w:asciiTheme="majorHAnsi" w:hAnsiTheme="majorHAnsi" w:cstheme="majorHAnsi"/>
                <w:sz w:val="24"/>
                <w:szCs w:val="24"/>
              </w:rPr>
              <w:t xml:space="preserve"> </w:t>
            </w:r>
            <w:r w:rsidR="006A01DC">
              <w:rPr>
                <w:rFonts w:asciiTheme="majorHAnsi" w:hAnsiTheme="majorHAnsi" w:cstheme="majorHAnsi"/>
                <w:sz w:val="24"/>
                <w:szCs w:val="24"/>
              </w:rPr>
              <w:t>where a s</w:t>
            </w:r>
            <w:r w:rsidR="00E56CB9">
              <w:rPr>
                <w:rFonts w:asciiTheme="majorHAnsi" w:hAnsiTheme="majorHAnsi" w:cstheme="majorHAnsi"/>
                <w:sz w:val="24"/>
                <w:szCs w:val="24"/>
              </w:rPr>
              <w:t>kills mismatch</w:t>
            </w:r>
            <w:r w:rsidR="003772F3">
              <w:rPr>
                <w:rFonts w:asciiTheme="majorHAnsi" w:hAnsiTheme="majorHAnsi" w:cstheme="majorHAnsi"/>
                <w:sz w:val="24"/>
                <w:szCs w:val="24"/>
              </w:rPr>
              <w:t xml:space="preserve"> ha</w:t>
            </w:r>
            <w:r w:rsidR="00FA159A">
              <w:rPr>
                <w:rFonts w:asciiTheme="majorHAnsi" w:hAnsiTheme="majorHAnsi" w:cstheme="majorHAnsi"/>
                <w:sz w:val="24"/>
                <w:szCs w:val="24"/>
              </w:rPr>
              <w:t xml:space="preserve">s </w:t>
            </w:r>
            <w:r w:rsidR="003772F3">
              <w:rPr>
                <w:rFonts w:asciiTheme="majorHAnsi" w:hAnsiTheme="majorHAnsi" w:cstheme="majorHAnsi"/>
                <w:sz w:val="24"/>
                <w:szCs w:val="24"/>
              </w:rPr>
              <w:t xml:space="preserve">been </w:t>
            </w:r>
            <w:r w:rsidR="008366B1">
              <w:rPr>
                <w:rFonts w:asciiTheme="majorHAnsi" w:hAnsiTheme="majorHAnsi" w:cstheme="majorHAnsi"/>
                <w:sz w:val="24"/>
                <w:szCs w:val="24"/>
              </w:rPr>
              <w:t xml:space="preserve">predicted </w:t>
            </w:r>
            <w:r w:rsidR="003772F3">
              <w:rPr>
                <w:rFonts w:asciiTheme="majorHAnsi" w:hAnsiTheme="majorHAnsi" w:cstheme="majorHAnsi"/>
                <w:sz w:val="24"/>
                <w:szCs w:val="24"/>
              </w:rPr>
              <w:t xml:space="preserve">for years.  It is </w:t>
            </w:r>
            <w:r w:rsidR="00FA159A">
              <w:rPr>
                <w:rFonts w:asciiTheme="majorHAnsi" w:hAnsiTheme="majorHAnsi" w:cstheme="majorHAnsi"/>
                <w:sz w:val="24"/>
                <w:szCs w:val="24"/>
              </w:rPr>
              <w:t>a</w:t>
            </w:r>
            <w:r w:rsidR="008833ED">
              <w:rPr>
                <w:rFonts w:asciiTheme="majorHAnsi" w:hAnsiTheme="majorHAnsi" w:cstheme="majorHAnsi"/>
                <w:sz w:val="24"/>
                <w:szCs w:val="24"/>
              </w:rPr>
              <w:t xml:space="preserve"> massive challenge </w:t>
            </w:r>
            <w:r w:rsidR="00FA159A">
              <w:rPr>
                <w:rFonts w:asciiTheme="majorHAnsi" w:hAnsiTheme="majorHAnsi" w:cstheme="majorHAnsi"/>
                <w:sz w:val="24"/>
                <w:szCs w:val="24"/>
              </w:rPr>
              <w:t xml:space="preserve">that </w:t>
            </w:r>
            <w:r w:rsidR="00AD30E7">
              <w:rPr>
                <w:rFonts w:asciiTheme="majorHAnsi" w:hAnsiTheme="majorHAnsi" w:cstheme="majorHAnsi"/>
                <w:sz w:val="24"/>
                <w:szCs w:val="24"/>
              </w:rPr>
              <w:t xml:space="preserve">requires different </w:t>
            </w:r>
            <w:r w:rsidR="00E17FB1">
              <w:rPr>
                <w:rFonts w:asciiTheme="majorHAnsi" w:hAnsiTheme="majorHAnsi" w:cstheme="majorHAnsi"/>
                <w:sz w:val="24"/>
                <w:szCs w:val="24"/>
              </w:rPr>
              <w:t xml:space="preserve">methods </w:t>
            </w:r>
            <w:r w:rsidR="003772F3">
              <w:rPr>
                <w:rFonts w:asciiTheme="majorHAnsi" w:hAnsiTheme="majorHAnsi" w:cstheme="majorHAnsi"/>
                <w:sz w:val="24"/>
                <w:szCs w:val="24"/>
              </w:rPr>
              <w:t>of encouraging y</w:t>
            </w:r>
            <w:r w:rsidR="00AD30E7">
              <w:rPr>
                <w:rFonts w:asciiTheme="majorHAnsi" w:hAnsiTheme="majorHAnsi" w:cstheme="majorHAnsi"/>
                <w:sz w:val="24"/>
                <w:szCs w:val="24"/>
              </w:rPr>
              <w:t>oung peopl</w:t>
            </w:r>
            <w:r w:rsidR="00FA159A">
              <w:rPr>
                <w:rFonts w:asciiTheme="majorHAnsi" w:hAnsiTheme="majorHAnsi" w:cstheme="majorHAnsi"/>
                <w:sz w:val="24"/>
                <w:szCs w:val="24"/>
              </w:rPr>
              <w:t xml:space="preserve">e to </w:t>
            </w:r>
            <w:r w:rsidR="00E17FB1">
              <w:rPr>
                <w:rFonts w:asciiTheme="majorHAnsi" w:hAnsiTheme="majorHAnsi" w:cstheme="majorHAnsi"/>
                <w:sz w:val="24"/>
                <w:szCs w:val="24"/>
              </w:rPr>
              <w:t xml:space="preserve">view </w:t>
            </w:r>
            <w:r w:rsidR="00AD30E7">
              <w:rPr>
                <w:rFonts w:asciiTheme="majorHAnsi" w:hAnsiTheme="majorHAnsi" w:cstheme="majorHAnsi"/>
                <w:sz w:val="24"/>
                <w:szCs w:val="24"/>
              </w:rPr>
              <w:t>opportunit</w:t>
            </w:r>
            <w:r w:rsidR="00E17FB1">
              <w:rPr>
                <w:rFonts w:asciiTheme="majorHAnsi" w:hAnsiTheme="majorHAnsi" w:cstheme="majorHAnsi"/>
                <w:sz w:val="24"/>
                <w:szCs w:val="24"/>
              </w:rPr>
              <w:t>ies for</w:t>
            </w:r>
            <w:r w:rsidR="00AD30E7">
              <w:rPr>
                <w:rFonts w:asciiTheme="majorHAnsi" w:hAnsiTheme="majorHAnsi" w:cstheme="majorHAnsi"/>
                <w:sz w:val="24"/>
                <w:szCs w:val="24"/>
              </w:rPr>
              <w:t xml:space="preserve"> different career pathw</w:t>
            </w:r>
            <w:r w:rsidR="000D72BE">
              <w:rPr>
                <w:rFonts w:asciiTheme="majorHAnsi" w:hAnsiTheme="majorHAnsi" w:cstheme="majorHAnsi"/>
                <w:sz w:val="24"/>
                <w:szCs w:val="24"/>
              </w:rPr>
              <w:t xml:space="preserve">ays as </w:t>
            </w:r>
            <w:r w:rsidR="00AD30E7">
              <w:rPr>
                <w:rFonts w:asciiTheme="majorHAnsi" w:hAnsiTheme="majorHAnsi" w:cstheme="majorHAnsi"/>
                <w:sz w:val="24"/>
                <w:szCs w:val="24"/>
              </w:rPr>
              <w:t>opposed to scaffolding and hairdress</w:t>
            </w:r>
            <w:r w:rsidR="00743871">
              <w:rPr>
                <w:rFonts w:asciiTheme="majorHAnsi" w:hAnsiTheme="majorHAnsi" w:cstheme="majorHAnsi"/>
                <w:sz w:val="24"/>
                <w:szCs w:val="24"/>
              </w:rPr>
              <w:t xml:space="preserve">ing. </w:t>
            </w:r>
            <w:r w:rsidR="00AD30E7">
              <w:rPr>
                <w:rFonts w:asciiTheme="majorHAnsi" w:hAnsiTheme="majorHAnsi" w:cstheme="majorHAnsi"/>
                <w:sz w:val="24"/>
                <w:szCs w:val="24"/>
              </w:rPr>
              <w:t xml:space="preserve"> </w:t>
            </w:r>
            <w:r w:rsidR="00AA6D1A">
              <w:rPr>
                <w:rFonts w:asciiTheme="majorHAnsi" w:hAnsiTheme="majorHAnsi" w:cstheme="majorHAnsi"/>
                <w:sz w:val="24"/>
                <w:szCs w:val="24"/>
              </w:rPr>
              <w:t xml:space="preserve">A Workforce </w:t>
            </w:r>
            <w:r w:rsidR="0079315D">
              <w:rPr>
                <w:rFonts w:asciiTheme="majorHAnsi" w:hAnsiTheme="majorHAnsi" w:cstheme="majorHAnsi"/>
                <w:sz w:val="24"/>
                <w:szCs w:val="24"/>
              </w:rPr>
              <w:t>Summit</w:t>
            </w:r>
            <w:r w:rsidR="00AA6D1A">
              <w:rPr>
                <w:rFonts w:asciiTheme="majorHAnsi" w:hAnsiTheme="majorHAnsi" w:cstheme="majorHAnsi"/>
                <w:sz w:val="24"/>
                <w:szCs w:val="24"/>
              </w:rPr>
              <w:t xml:space="preserve"> has been spoken about and </w:t>
            </w:r>
            <w:r w:rsidR="00D8440F">
              <w:rPr>
                <w:rFonts w:asciiTheme="majorHAnsi" w:hAnsiTheme="majorHAnsi" w:cstheme="majorHAnsi"/>
                <w:sz w:val="24"/>
                <w:szCs w:val="24"/>
              </w:rPr>
              <w:t>it is suggested a conversation is triggered with SWIOT</w:t>
            </w:r>
            <w:r w:rsidR="00310BE3">
              <w:rPr>
                <w:rFonts w:asciiTheme="majorHAnsi" w:hAnsiTheme="majorHAnsi" w:cstheme="majorHAnsi"/>
                <w:sz w:val="24"/>
                <w:szCs w:val="24"/>
              </w:rPr>
              <w:t xml:space="preserve">, tying </w:t>
            </w:r>
            <w:r w:rsidR="00AE0C9F">
              <w:rPr>
                <w:rFonts w:asciiTheme="majorHAnsi" w:hAnsiTheme="majorHAnsi" w:cstheme="majorHAnsi"/>
                <w:sz w:val="24"/>
                <w:szCs w:val="24"/>
              </w:rPr>
              <w:t xml:space="preserve">this </w:t>
            </w:r>
            <w:r w:rsidR="00310BE3">
              <w:rPr>
                <w:rFonts w:asciiTheme="majorHAnsi" w:hAnsiTheme="majorHAnsi" w:cstheme="majorHAnsi"/>
                <w:sz w:val="24"/>
                <w:szCs w:val="24"/>
              </w:rPr>
              <w:t>into the GSW Economic Review</w:t>
            </w:r>
            <w:r w:rsidR="00D8440F">
              <w:rPr>
                <w:rFonts w:asciiTheme="majorHAnsi" w:hAnsiTheme="majorHAnsi" w:cstheme="majorHAnsi"/>
                <w:sz w:val="24"/>
                <w:szCs w:val="24"/>
              </w:rPr>
              <w:t xml:space="preserve"> </w:t>
            </w:r>
            <w:r w:rsidR="00484AC1">
              <w:rPr>
                <w:rFonts w:asciiTheme="majorHAnsi" w:hAnsiTheme="majorHAnsi" w:cstheme="majorHAnsi"/>
                <w:sz w:val="24"/>
                <w:szCs w:val="24"/>
              </w:rPr>
              <w:t xml:space="preserve">with the intention of perhaps including a session on this in the GSW Annual Conference later on in the year. </w:t>
            </w:r>
            <w:r w:rsidR="00E85ADC">
              <w:rPr>
                <w:rFonts w:asciiTheme="majorHAnsi" w:hAnsiTheme="majorHAnsi" w:cstheme="majorHAnsi"/>
                <w:sz w:val="24"/>
                <w:szCs w:val="24"/>
              </w:rPr>
              <w:t xml:space="preserve">It was pointed out that ‘green’ jobs mean something to board members but </w:t>
            </w:r>
            <w:r w:rsidR="005D29A8">
              <w:rPr>
                <w:rFonts w:asciiTheme="majorHAnsi" w:hAnsiTheme="majorHAnsi" w:cstheme="majorHAnsi"/>
                <w:sz w:val="24"/>
                <w:szCs w:val="24"/>
              </w:rPr>
              <w:t>are</w:t>
            </w:r>
            <w:r w:rsidR="00E85ADC">
              <w:rPr>
                <w:rFonts w:asciiTheme="majorHAnsi" w:hAnsiTheme="majorHAnsi" w:cstheme="majorHAnsi"/>
                <w:sz w:val="24"/>
                <w:szCs w:val="24"/>
              </w:rPr>
              <w:t xml:space="preserve"> not the language that young people understand</w:t>
            </w:r>
            <w:r w:rsidR="00310BE3">
              <w:rPr>
                <w:rFonts w:asciiTheme="majorHAnsi" w:hAnsiTheme="majorHAnsi" w:cstheme="majorHAnsi"/>
                <w:sz w:val="24"/>
                <w:szCs w:val="24"/>
              </w:rPr>
              <w:t>.</w:t>
            </w:r>
            <w:r w:rsidR="00813375">
              <w:rPr>
                <w:rFonts w:asciiTheme="majorHAnsi" w:hAnsiTheme="majorHAnsi" w:cstheme="majorHAnsi"/>
                <w:sz w:val="24"/>
                <w:szCs w:val="24"/>
              </w:rPr>
              <w:t xml:space="preserve"> or know about.</w:t>
            </w:r>
          </w:p>
          <w:p w14:paraId="7C6C1B61" w14:textId="77777777" w:rsidR="00FE0487" w:rsidRDefault="00FE0487" w:rsidP="00C24E7E">
            <w:pPr>
              <w:rPr>
                <w:rFonts w:asciiTheme="majorHAnsi" w:hAnsiTheme="majorHAnsi" w:cstheme="majorHAnsi"/>
                <w:sz w:val="24"/>
                <w:szCs w:val="24"/>
              </w:rPr>
            </w:pPr>
          </w:p>
          <w:p w14:paraId="3373CDFC" w14:textId="33F49C35" w:rsidR="0042230A" w:rsidRDefault="00211C7D" w:rsidP="00C24E7E">
            <w:pPr>
              <w:rPr>
                <w:rFonts w:asciiTheme="majorHAnsi" w:hAnsiTheme="majorHAnsi" w:cstheme="majorHAnsi"/>
                <w:sz w:val="24"/>
                <w:szCs w:val="24"/>
              </w:rPr>
            </w:pPr>
            <w:r>
              <w:rPr>
                <w:rFonts w:asciiTheme="majorHAnsi" w:hAnsiTheme="majorHAnsi" w:cstheme="majorHAnsi"/>
                <w:sz w:val="24"/>
                <w:szCs w:val="24"/>
              </w:rPr>
              <w:t xml:space="preserve">CG: </w:t>
            </w:r>
            <w:r w:rsidR="006F529E">
              <w:rPr>
                <w:rFonts w:asciiTheme="majorHAnsi" w:hAnsiTheme="majorHAnsi" w:cstheme="majorHAnsi"/>
                <w:sz w:val="24"/>
                <w:szCs w:val="24"/>
              </w:rPr>
              <w:t>to flag up</w:t>
            </w:r>
            <w:r w:rsidR="00005EFD">
              <w:rPr>
                <w:rFonts w:asciiTheme="majorHAnsi" w:hAnsiTheme="majorHAnsi" w:cstheme="majorHAnsi"/>
                <w:sz w:val="24"/>
                <w:szCs w:val="24"/>
              </w:rPr>
              <w:t xml:space="preserve"> that at a recent</w:t>
            </w:r>
            <w:r w:rsidR="00C811EA">
              <w:rPr>
                <w:rFonts w:asciiTheme="majorHAnsi" w:hAnsiTheme="majorHAnsi" w:cstheme="majorHAnsi"/>
                <w:sz w:val="24"/>
                <w:szCs w:val="24"/>
              </w:rPr>
              <w:t xml:space="preserve"> </w:t>
            </w:r>
            <w:r w:rsidR="007A44A2">
              <w:rPr>
                <w:rFonts w:asciiTheme="majorHAnsi" w:hAnsiTheme="majorHAnsi" w:cstheme="majorHAnsi"/>
                <w:sz w:val="24"/>
                <w:szCs w:val="24"/>
              </w:rPr>
              <w:t xml:space="preserve">meeting </w:t>
            </w:r>
            <w:r w:rsidR="00160249">
              <w:rPr>
                <w:rFonts w:asciiTheme="majorHAnsi" w:hAnsiTheme="majorHAnsi" w:cstheme="majorHAnsi"/>
                <w:sz w:val="24"/>
                <w:szCs w:val="24"/>
              </w:rPr>
              <w:t>facilitate</w:t>
            </w:r>
            <w:r w:rsidR="007A44A2">
              <w:rPr>
                <w:rFonts w:asciiTheme="majorHAnsi" w:hAnsiTheme="majorHAnsi" w:cstheme="majorHAnsi"/>
                <w:sz w:val="24"/>
                <w:szCs w:val="24"/>
              </w:rPr>
              <w:t>d</w:t>
            </w:r>
            <w:r w:rsidR="00160249">
              <w:rPr>
                <w:rFonts w:asciiTheme="majorHAnsi" w:hAnsiTheme="majorHAnsi" w:cstheme="majorHAnsi"/>
                <w:sz w:val="24"/>
                <w:szCs w:val="24"/>
              </w:rPr>
              <w:t xml:space="preserve"> by </w:t>
            </w:r>
            <w:r w:rsidR="007A44A2">
              <w:rPr>
                <w:rFonts w:asciiTheme="majorHAnsi" w:hAnsiTheme="majorHAnsi" w:cstheme="majorHAnsi"/>
                <w:sz w:val="24"/>
                <w:szCs w:val="24"/>
              </w:rPr>
              <w:t xml:space="preserve">the </w:t>
            </w:r>
            <w:r w:rsidR="00C811EA">
              <w:rPr>
                <w:rFonts w:asciiTheme="majorHAnsi" w:hAnsiTheme="majorHAnsi" w:cstheme="majorHAnsi"/>
                <w:sz w:val="24"/>
                <w:szCs w:val="24"/>
              </w:rPr>
              <w:t>National Composite Centre</w:t>
            </w:r>
            <w:r w:rsidR="005D29A8">
              <w:rPr>
                <w:rFonts w:asciiTheme="majorHAnsi" w:hAnsiTheme="majorHAnsi" w:cstheme="majorHAnsi"/>
                <w:sz w:val="24"/>
                <w:szCs w:val="24"/>
              </w:rPr>
              <w:t>,</w:t>
            </w:r>
            <w:r w:rsidR="00C811EA">
              <w:rPr>
                <w:rFonts w:asciiTheme="majorHAnsi" w:hAnsiTheme="majorHAnsi" w:cstheme="majorHAnsi"/>
                <w:sz w:val="24"/>
                <w:szCs w:val="24"/>
              </w:rPr>
              <w:t xml:space="preserve"> </w:t>
            </w:r>
            <w:r w:rsidR="008079AB">
              <w:rPr>
                <w:rFonts w:asciiTheme="majorHAnsi" w:hAnsiTheme="majorHAnsi" w:cstheme="majorHAnsi"/>
                <w:sz w:val="24"/>
                <w:szCs w:val="24"/>
              </w:rPr>
              <w:t>exploratory conversations are current</w:t>
            </w:r>
            <w:r w:rsidR="00BC4E6E">
              <w:rPr>
                <w:rFonts w:asciiTheme="majorHAnsi" w:hAnsiTheme="majorHAnsi" w:cstheme="majorHAnsi"/>
                <w:sz w:val="24"/>
                <w:szCs w:val="24"/>
              </w:rPr>
              <w:t>ly</w:t>
            </w:r>
            <w:r w:rsidR="008079AB">
              <w:rPr>
                <w:rFonts w:asciiTheme="majorHAnsi" w:hAnsiTheme="majorHAnsi" w:cstheme="majorHAnsi"/>
                <w:sz w:val="24"/>
                <w:szCs w:val="24"/>
              </w:rPr>
              <w:t xml:space="preserve"> underway on the setting up of a National College for </w:t>
            </w:r>
            <w:r w:rsidR="00A30958">
              <w:rPr>
                <w:rFonts w:asciiTheme="majorHAnsi" w:hAnsiTheme="majorHAnsi" w:cstheme="majorHAnsi"/>
                <w:sz w:val="24"/>
                <w:szCs w:val="24"/>
              </w:rPr>
              <w:t>Hydrogen</w:t>
            </w:r>
            <w:r w:rsidR="008079AB">
              <w:rPr>
                <w:rFonts w:asciiTheme="majorHAnsi" w:hAnsiTheme="majorHAnsi" w:cstheme="majorHAnsi"/>
                <w:sz w:val="24"/>
                <w:szCs w:val="24"/>
              </w:rPr>
              <w:t xml:space="preserve"> (perhaps to be morphed into a National College for Clean Energy) </w:t>
            </w:r>
            <w:r w:rsidR="003F63E8">
              <w:rPr>
                <w:rFonts w:asciiTheme="majorHAnsi" w:hAnsiTheme="majorHAnsi" w:cstheme="majorHAnsi"/>
                <w:sz w:val="24"/>
                <w:szCs w:val="24"/>
              </w:rPr>
              <w:t xml:space="preserve">and to ensure this is joined up and linked </w:t>
            </w:r>
            <w:r w:rsidR="00CE40DC">
              <w:rPr>
                <w:rFonts w:asciiTheme="majorHAnsi" w:hAnsiTheme="majorHAnsi" w:cstheme="majorHAnsi"/>
                <w:sz w:val="24"/>
                <w:szCs w:val="24"/>
              </w:rPr>
              <w:t xml:space="preserve">into </w:t>
            </w:r>
            <w:r w:rsidR="00E67A5A">
              <w:rPr>
                <w:rFonts w:asciiTheme="majorHAnsi" w:hAnsiTheme="majorHAnsi" w:cstheme="majorHAnsi"/>
                <w:sz w:val="24"/>
                <w:szCs w:val="24"/>
              </w:rPr>
              <w:t xml:space="preserve">the work of the </w:t>
            </w:r>
            <w:r w:rsidR="00160249">
              <w:rPr>
                <w:rFonts w:asciiTheme="majorHAnsi" w:hAnsiTheme="majorHAnsi" w:cstheme="majorHAnsi"/>
                <w:sz w:val="24"/>
                <w:szCs w:val="24"/>
              </w:rPr>
              <w:t>Nationa</w:t>
            </w:r>
            <w:r w:rsidR="00E67A5A">
              <w:rPr>
                <w:rFonts w:asciiTheme="majorHAnsi" w:hAnsiTheme="majorHAnsi" w:cstheme="majorHAnsi"/>
                <w:sz w:val="24"/>
                <w:szCs w:val="24"/>
              </w:rPr>
              <w:t>l</w:t>
            </w:r>
            <w:r w:rsidR="00160249">
              <w:rPr>
                <w:rFonts w:asciiTheme="majorHAnsi" w:hAnsiTheme="majorHAnsi" w:cstheme="majorHAnsi"/>
                <w:sz w:val="24"/>
                <w:szCs w:val="24"/>
              </w:rPr>
              <w:t xml:space="preserve"> </w:t>
            </w:r>
            <w:r w:rsidR="003F63E8">
              <w:rPr>
                <w:rFonts w:asciiTheme="majorHAnsi" w:hAnsiTheme="majorHAnsi" w:cstheme="majorHAnsi"/>
                <w:sz w:val="24"/>
                <w:szCs w:val="24"/>
              </w:rPr>
              <w:t>College for Nuclear</w:t>
            </w:r>
            <w:r w:rsidR="00E67A5A">
              <w:rPr>
                <w:rFonts w:asciiTheme="majorHAnsi" w:hAnsiTheme="majorHAnsi" w:cstheme="majorHAnsi"/>
                <w:sz w:val="24"/>
                <w:szCs w:val="24"/>
              </w:rPr>
              <w:t xml:space="preserve"> and EDF</w:t>
            </w:r>
            <w:r w:rsidR="003F63E8">
              <w:rPr>
                <w:rFonts w:asciiTheme="majorHAnsi" w:hAnsiTheme="majorHAnsi" w:cstheme="majorHAnsi"/>
                <w:sz w:val="24"/>
                <w:szCs w:val="24"/>
              </w:rPr>
              <w:t xml:space="preserve"> that HH</w:t>
            </w:r>
            <w:r w:rsidR="00160249">
              <w:rPr>
                <w:rFonts w:asciiTheme="majorHAnsi" w:hAnsiTheme="majorHAnsi" w:cstheme="majorHAnsi"/>
                <w:sz w:val="24"/>
                <w:szCs w:val="24"/>
              </w:rPr>
              <w:t xml:space="preserve"> is involved</w:t>
            </w:r>
            <w:r w:rsidR="007A44A2">
              <w:rPr>
                <w:rFonts w:asciiTheme="majorHAnsi" w:hAnsiTheme="majorHAnsi" w:cstheme="majorHAnsi"/>
                <w:sz w:val="24"/>
                <w:szCs w:val="24"/>
              </w:rPr>
              <w:t xml:space="preserve"> with as there may be the risk of </w:t>
            </w:r>
            <w:r w:rsidR="00160249">
              <w:rPr>
                <w:rFonts w:asciiTheme="majorHAnsi" w:hAnsiTheme="majorHAnsi" w:cstheme="majorHAnsi"/>
                <w:sz w:val="24"/>
                <w:szCs w:val="24"/>
              </w:rPr>
              <w:t xml:space="preserve">competing bids </w:t>
            </w:r>
            <w:r w:rsidR="00A57314">
              <w:rPr>
                <w:rFonts w:asciiTheme="majorHAnsi" w:hAnsiTheme="majorHAnsi" w:cstheme="majorHAnsi"/>
                <w:sz w:val="24"/>
                <w:szCs w:val="24"/>
              </w:rPr>
              <w:t>pitching for limited</w:t>
            </w:r>
            <w:r w:rsidR="002D7C10">
              <w:rPr>
                <w:rFonts w:asciiTheme="majorHAnsi" w:hAnsiTheme="majorHAnsi" w:cstheme="majorHAnsi"/>
                <w:sz w:val="24"/>
                <w:szCs w:val="24"/>
              </w:rPr>
              <w:t xml:space="preserve"> money</w:t>
            </w:r>
            <w:r w:rsidR="00BB0ACF">
              <w:rPr>
                <w:rFonts w:asciiTheme="majorHAnsi" w:hAnsiTheme="majorHAnsi" w:cstheme="majorHAnsi"/>
                <w:sz w:val="24"/>
                <w:szCs w:val="24"/>
              </w:rPr>
              <w:t xml:space="preserve"> </w:t>
            </w:r>
            <w:r w:rsidR="00A57314">
              <w:rPr>
                <w:rFonts w:asciiTheme="majorHAnsi" w:hAnsiTheme="majorHAnsi" w:cstheme="majorHAnsi"/>
                <w:sz w:val="24"/>
                <w:szCs w:val="24"/>
              </w:rPr>
              <w:t xml:space="preserve">in the future.   HH is aware and </w:t>
            </w:r>
            <w:r w:rsidR="005D29A8">
              <w:rPr>
                <w:rFonts w:asciiTheme="majorHAnsi" w:hAnsiTheme="majorHAnsi" w:cstheme="majorHAnsi"/>
                <w:sz w:val="24"/>
                <w:szCs w:val="24"/>
              </w:rPr>
              <w:t>is</w:t>
            </w:r>
            <w:r w:rsidR="00BB0ACF">
              <w:rPr>
                <w:rFonts w:asciiTheme="majorHAnsi" w:hAnsiTheme="majorHAnsi" w:cstheme="majorHAnsi"/>
                <w:sz w:val="24"/>
                <w:szCs w:val="24"/>
              </w:rPr>
              <w:t xml:space="preserve"> </w:t>
            </w:r>
            <w:r w:rsidR="00CE40DC">
              <w:rPr>
                <w:rFonts w:asciiTheme="majorHAnsi" w:hAnsiTheme="majorHAnsi" w:cstheme="majorHAnsi"/>
                <w:sz w:val="24"/>
                <w:szCs w:val="24"/>
              </w:rPr>
              <w:t>try</w:t>
            </w:r>
            <w:r w:rsidR="00685E70">
              <w:rPr>
                <w:rFonts w:asciiTheme="majorHAnsi" w:hAnsiTheme="majorHAnsi" w:cstheme="majorHAnsi"/>
                <w:sz w:val="24"/>
                <w:szCs w:val="24"/>
              </w:rPr>
              <w:t xml:space="preserve">ing </w:t>
            </w:r>
            <w:r w:rsidR="001A6D95">
              <w:rPr>
                <w:rFonts w:asciiTheme="majorHAnsi" w:hAnsiTheme="majorHAnsi" w:cstheme="majorHAnsi"/>
                <w:sz w:val="24"/>
                <w:szCs w:val="24"/>
              </w:rPr>
              <w:t xml:space="preserve">to mature the plans and </w:t>
            </w:r>
            <w:r w:rsidR="00CE40DC">
              <w:rPr>
                <w:rFonts w:asciiTheme="majorHAnsi" w:hAnsiTheme="majorHAnsi" w:cstheme="majorHAnsi"/>
                <w:sz w:val="24"/>
                <w:szCs w:val="24"/>
              </w:rPr>
              <w:t xml:space="preserve">get the different technologies to collaborate as the skills are transferable. </w:t>
            </w:r>
          </w:p>
          <w:p w14:paraId="5D709615" w14:textId="77777777" w:rsidR="002935B9" w:rsidRDefault="002935B9" w:rsidP="00C24E7E">
            <w:pPr>
              <w:rPr>
                <w:rFonts w:asciiTheme="majorHAnsi" w:hAnsiTheme="majorHAnsi" w:cstheme="majorHAnsi"/>
                <w:sz w:val="24"/>
                <w:szCs w:val="24"/>
              </w:rPr>
            </w:pPr>
          </w:p>
          <w:p w14:paraId="680304A9" w14:textId="6069BCB8" w:rsidR="00EC6077" w:rsidRDefault="002D7C10" w:rsidP="00092645">
            <w:pPr>
              <w:rPr>
                <w:rFonts w:asciiTheme="majorHAnsi" w:hAnsiTheme="majorHAnsi" w:cstheme="majorHAnsi"/>
                <w:sz w:val="24"/>
                <w:szCs w:val="24"/>
              </w:rPr>
            </w:pPr>
            <w:r>
              <w:rPr>
                <w:rFonts w:asciiTheme="majorHAnsi" w:hAnsiTheme="majorHAnsi" w:cstheme="majorHAnsi"/>
                <w:sz w:val="24"/>
                <w:szCs w:val="24"/>
              </w:rPr>
              <w:t xml:space="preserve">MB </w:t>
            </w:r>
            <w:r w:rsidR="00734E9B">
              <w:rPr>
                <w:rFonts w:asciiTheme="majorHAnsi" w:hAnsiTheme="majorHAnsi" w:cstheme="majorHAnsi"/>
                <w:sz w:val="24"/>
                <w:szCs w:val="24"/>
              </w:rPr>
              <w:t>–</w:t>
            </w:r>
            <w:r>
              <w:rPr>
                <w:rFonts w:asciiTheme="majorHAnsi" w:hAnsiTheme="majorHAnsi" w:cstheme="majorHAnsi"/>
                <w:sz w:val="24"/>
                <w:szCs w:val="24"/>
              </w:rPr>
              <w:t xml:space="preserve"> </w:t>
            </w:r>
            <w:r w:rsidR="00734E9B">
              <w:rPr>
                <w:rFonts w:asciiTheme="majorHAnsi" w:hAnsiTheme="majorHAnsi" w:cstheme="majorHAnsi"/>
                <w:sz w:val="24"/>
                <w:szCs w:val="24"/>
              </w:rPr>
              <w:t>it is worth noting that Somerset</w:t>
            </w:r>
            <w:r w:rsidR="00EF6301">
              <w:rPr>
                <w:rFonts w:asciiTheme="majorHAnsi" w:hAnsiTheme="majorHAnsi" w:cstheme="majorHAnsi"/>
                <w:sz w:val="24"/>
                <w:szCs w:val="24"/>
              </w:rPr>
              <w:t xml:space="preserve"> LA</w:t>
            </w:r>
            <w:r w:rsidR="00734E9B">
              <w:rPr>
                <w:rFonts w:asciiTheme="majorHAnsi" w:hAnsiTheme="majorHAnsi" w:cstheme="majorHAnsi"/>
                <w:sz w:val="24"/>
                <w:szCs w:val="24"/>
              </w:rPr>
              <w:t xml:space="preserve"> ha</w:t>
            </w:r>
            <w:r w:rsidR="005D29A8">
              <w:rPr>
                <w:rFonts w:asciiTheme="majorHAnsi" w:hAnsiTheme="majorHAnsi" w:cstheme="majorHAnsi"/>
                <w:sz w:val="24"/>
                <w:szCs w:val="24"/>
              </w:rPr>
              <w:t>s</w:t>
            </w:r>
            <w:r w:rsidR="00734E9B">
              <w:rPr>
                <w:rFonts w:asciiTheme="majorHAnsi" w:hAnsiTheme="majorHAnsi" w:cstheme="majorHAnsi"/>
                <w:sz w:val="24"/>
                <w:szCs w:val="24"/>
              </w:rPr>
              <w:t xml:space="preserve"> an </w:t>
            </w:r>
            <w:r w:rsidR="008F227F">
              <w:rPr>
                <w:rFonts w:asciiTheme="majorHAnsi" w:hAnsiTheme="majorHAnsi" w:cstheme="majorHAnsi"/>
                <w:sz w:val="24"/>
                <w:szCs w:val="24"/>
              </w:rPr>
              <w:t>‘</w:t>
            </w:r>
            <w:r w:rsidR="00734E9B">
              <w:rPr>
                <w:rFonts w:asciiTheme="majorHAnsi" w:hAnsiTheme="majorHAnsi" w:cstheme="majorHAnsi"/>
                <w:sz w:val="24"/>
                <w:szCs w:val="24"/>
              </w:rPr>
              <w:t>Education for Less Strategy Board</w:t>
            </w:r>
            <w:r w:rsidR="008F227F">
              <w:rPr>
                <w:rFonts w:asciiTheme="majorHAnsi" w:hAnsiTheme="majorHAnsi" w:cstheme="majorHAnsi"/>
                <w:sz w:val="24"/>
                <w:szCs w:val="24"/>
              </w:rPr>
              <w:t>’</w:t>
            </w:r>
            <w:r w:rsidR="004D4AF4">
              <w:rPr>
                <w:rFonts w:asciiTheme="majorHAnsi" w:hAnsiTheme="majorHAnsi" w:cstheme="majorHAnsi"/>
                <w:sz w:val="24"/>
                <w:szCs w:val="24"/>
              </w:rPr>
              <w:t xml:space="preserve"> (made up of education representatives)</w:t>
            </w:r>
            <w:r w:rsidR="00A30958">
              <w:rPr>
                <w:rFonts w:asciiTheme="majorHAnsi" w:hAnsiTheme="majorHAnsi" w:cstheme="majorHAnsi"/>
                <w:sz w:val="24"/>
                <w:szCs w:val="24"/>
              </w:rPr>
              <w:t xml:space="preserve"> </w:t>
            </w:r>
            <w:r w:rsidR="00294144">
              <w:rPr>
                <w:rFonts w:asciiTheme="majorHAnsi" w:hAnsiTheme="majorHAnsi" w:cstheme="majorHAnsi"/>
                <w:sz w:val="24"/>
                <w:szCs w:val="24"/>
              </w:rPr>
              <w:t xml:space="preserve">perhaps </w:t>
            </w:r>
            <w:r w:rsidR="00763F62">
              <w:rPr>
                <w:rFonts w:asciiTheme="majorHAnsi" w:hAnsiTheme="majorHAnsi" w:cstheme="majorHAnsi"/>
                <w:sz w:val="24"/>
                <w:szCs w:val="24"/>
              </w:rPr>
              <w:t>th</w:t>
            </w:r>
            <w:r w:rsidR="007650D1">
              <w:rPr>
                <w:rFonts w:asciiTheme="majorHAnsi" w:hAnsiTheme="majorHAnsi" w:cstheme="majorHAnsi"/>
                <w:sz w:val="24"/>
                <w:szCs w:val="24"/>
              </w:rPr>
              <w:t>is p</w:t>
            </w:r>
            <w:r w:rsidR="00763F62">
              <w:rPr>
                <w:rFonts w:asciiTheme="majorHAnsi" w:hAnsiTheme="majorHAnsi" w:cstheme="majorHAnsi"/>
                <w:sz w:val="24"/>
                <w:szCs w:val="24"/>
              </w:rPr>
              <w:t>iece of work could be incorporated</w:t>
            </w:r>
            <w:r w:rsidR="008F227F">
              <w:rPr>
                <w:rFonts w:asciiTheme="majorHAnsi" w:hAnsiTheme="majorHAnsi" w:cstheme="majorHAnsi"/>
                <w:sz w:val="24"/>
                <w:szCs w:val="24"/>
              </w:rPr>
              <w:t xml:space="preserve"> into the work of the Board</w:t>
            </w:r>
            <w:r w:rsidR="00255E45">
              <w:rPr>
                <w:rFonts w:asciiTheme="majorHAnsi" w:hAnsiTheme="majorHAnsi" w:cstheme="majorHAnsi"/>
                <w:sz w:val="24"/>
                <w:szCs w:val="24"/>
              </w:rPr>
              <w:t xml:space="preserve">. </w:t>
            </w:r>
            <w:r w:rsidR="00394E29">
              <w:rPr>
                <w:rFonts w:asciiTheme="majorHAnsi" w:hAnsiTheme="majorHAnsi" w:cstheme="majorHAnsi"/>
                <w:sz w:val="24"/>
                <w:szCs w:val="24"/>
              </w:rPr>
              <w:t xml:space="preserve"> FE Colleges </w:t>
            </w:r>
            <w:r w:rsidR="00D55606">
              <w:rPr>
                <w:rFonts w:asciiTheme="majorHAnsi" w:hAnsiTheme="majorHAnsi" w:cstheme="majorHAnsi"/>
                <w:sz w:val="24"/>
                <w:szCs w:val="24"/>
              </w:rPr>
              <w:t xml:space="preserve">in </w:t>
            </w:r>
            <w:r w:rsidR="00394E29">
              <w:rPr>
                <w:rFonts w:asciiTheme="majorHAnsi" w:hAnsiTheme="majorHAnsi" w:cstheme="majorHAnsi"/>
                <w:sz w:val="24"/>
                <w:szCs w:val="24"/>
              </w:rPr>
              <w:t>trying to gather employer representative v</w:t>
            </w:r>
            <w:r w:rsidR="00AD0D38">
              <w:rPr>
                <w:rFonts w:asciiTheme="majorHAnsi" w:hAnsiTheme="majorHAnsi" w:cstheme="majorHAnsi"/>
                <w:sz w:val="24"/>
                <w:szCs w:val="24"/>
              </w:rPr>
              <w:t xml:space="preserve">iews </w:t>
            </w:r>
            <w:r w:rsidR="00394E29">
              <w:rPr>
                <w:rFonts w:asciiTheme="majorHAnsi" w:hAnsiTheme="majorHAnsi" w:cstheme="majorHAnsi"/>
                <w:sz w:val="24"/>
                <w:szCs w:val="24"/>
              </w:rPr>
              <w:t>over the last 4</w:t>
            </w:r>
            <w:r w:rsidR="005D29A8">
              <w:rPr>
                <w:rFonts w:asciiTheme="majorHAnsi" w:hAnsiTheme="majorHAnsi" w:cstheme="majorHAnsi"/>
                <w:sz w:val="24"/>
                <w:szCs w:val="24"/>
              </w:rPr>
              <w:t xml:space="preserve"> </w:t>
            </w:r>
            <w:r w:rsidR="00394E29">
              <w:rPr>
                <w:rFonts w:asciiTheme="majorHAnsi" w:hAnsiTheme="majorHAnsi" w:cstheme="majorHAnsi"/>
                <w:sz w:val="24"/>
                <w:szCs w:val="24"/>
              </w:rPr>
              <w:t xml:space="preserve">or 5 years </w:t>
            </w:r>
            <w:r w:rsidR="00AD0D38">
              <w:rPr>
                <w:rFonts w:asciiTheme="majorHAnsi" w:hAnsiTheme="majorHAnsi" w:cstheme="majorHAnsi"/>
                <w:sz w:val="24"/>
                <w:szCs w:val="24"/>
              </w:rPr>
              <w:t xml:space="preserve">have found it </w:t>
            </w:r>
            <w:r w:rsidR="00530629">
              <w:rPr>
                <w:rFonts w:asciiTheme="majorHAnsi" w:hAnsiTheme="majorHAnsi" w:cstheme="majorHAnsi"/>
                <w:sz w:val="24"/>
                <w:szCs w:val="24"/>
              </w:rPr>
              <w:t>difficult to get any cohere</w:t>
            </w:r>
            <w:r w:rsidR="00601FE8">
              <w:rPr>
                <w:rFonts w:asciiTheme="majorHAnsi" w:hAnsiTheme="majorHAnsi" w:cstheme="majorHAnsi"/>
                <w:sz w:val="24"/>
                <w:szCs w:val="24"/>
              </w:rPr>
              <w:t xml:space="preserve">nt </w:t>
            </w:r>
            <w:r w:rsidR="00530629">
              <w:rPr>
                <w:rFonts w:asciiTheme="majorHAnsi" w:hAnsiTheme="majorHAnsi" w:cstheme="majorHAnsi"/>
                <w:sz w:val="24"/>
                <w:szCs w:val="24"/>
              </w:rPr>
              <w:t>narra</w:t>
            </w:r>
            <w:r w:rsidR="00601FE8">
              <w:rPr>
                <w:rFonts w:asciiTheme="majorHAnsi" w:hAnsiTheme="majorHAnsi" w:cstheme="majorHAnsi"/>
                <w:sz w:val="24"/>
                <w:szCs w:val="24"/>
              </w:rPr>
              <w:t>tive f</w:t>
            </w:r>
            <w:r w:rsidR="006E44AB">
              <w:rPr>
                <w:rFonts w:asciiTheme="majorHAnsi" w:hAnsiTheme="majorHAnsi" w:cstheme="majorHAnsi"/>
                <w:sz w:val="24"/>
                <w:szCs w:val="24"/>
              </w:rPr>
              <w:t xml:space="preserve">rom a </w:t>
            </w:r>
            <w:r w:rsidR="00601FE8">
              <w:rPr>
                <w:rFonts w:asciiTheme="majorHAnsi" w:hAnsiTheme="majorHAnsi" w:cstheme="majorHAnsi"/>
                <w:sz w:val="24"/>
                <w:szCs w:val="24"/>
              </w:rPr>
              <w:t>cross</w:t>
            </w:r>
            <w:r w:rsidR="005D29A8">
              <w:rPr>
                <w:rFonts w:asciiTheme="majorHAnsi" w:hAnsiTheme="majorHAnsi" w:cstheme="majorHAnsi"/>
                <w:sz w:val="24"/>
                <w:szCs w:val="24"/>
              </w:rPr>
              <w:t>-</w:t>
            </w:r>
            <w:r w:rsidR="00601FE8">
              <w:rPr>
                <w:rFonts w:asciiTheme="majorHAnsi" w:hAnsiTheme="majorHAnsi" w:cstheme="majorHAnsi"/>
                <w:sz w:val="24"/>
                <w:szCs w:val="24"/>
              </w:rPr>
              <w:t>sector represen</w:t>
            </w:r>
            <w:r w:rsidR="00E60A5D">
              <w:rPr>
                <w:rFonts w:asciiTheme="majorHAnsi" w:hAnsiTheme="majorHAnsi" w:cstheme="majorHAnsi"/>
                <w:sz w:val="24"/>
                <w:szCs w:val="24"/>
              </w:rPr>
              <w:t>tative group</w:t>
            </w:r>
            <w:r w:rsidR="00AD0D38">
              <w:rPr>
                <w:rFonts w:asciiTheme="majorHAnsi" w:hAnsiTheme="majorHAnsi" w:cstheme="majorHAnsi"/>
                <w:sz w:val="24"/>
                <w:szCs w:val="24"/>
              </w:rPr>
              <w:t>, it</w:t>
            </w:r>
            <w:r w:rsidR="005D29A8">
              <w:rPr>
                <w:rFonts w:asciiTheme="majorHAnsi" w:hAnsiTheme="majorHAnsi" w:cstheme="majorHAnsi"/>
                <w:sz w:val="24"/>
                <w:szCs w:val="24"/>
              </w:rPr>
              <w:t xml:space="preserve"> has</w:t>
            </w:r>
            <w:r w:rsidR="00AD0D38">
              <w:rPr>
                <w:rFonts w:asciiTheme="majorHAnsi" w:hAnsiTheme="majorHAnsi" w:cstheme="majorHAnsi"/>
                <w:sz w:val="24"/>
                <w:szCs w:val="24"/>
              </w:rPr>
              <w:t xml:space="preserve"> </w:t>
            </w:r>
            <w:r w:rsidR="00F05380">
              <w:rPr>
                <w:rFonts w:asciiTheme="majorHAnsi" w:hAnsiTheme="majorHAnsi" w:cstheme="majorHAnsi"/>
                <w:sz w:val="24"/>
                <w:szCs w:val="24"/>
              </w:rPr>
              <w:t xml:space="preserve">been </w:t>
            </w:r>
            <w:r w:rsidR="006E44AB">
              <w:rPr>
                <w:rFonts w:asciiTheme="majorHAnsi" w:hAnsiTheme="majorHAnsi" w:cstheme="majorHAnsi"/>
                <w:sz w:val="24"/>
                <w:szCs w:val="24"/>
              </w:rPr>
              <w:t>easier to achieve</w:t>
            </w:r>
            <w:r w:rsidR="008E1B30">
              <w:rPr>
                <w:rFonts w:asciiTheme="majorHAnsi" w:hAnsiTheme="majorHAnsi" w:cstheme="majorHAnsi"/>
                <w:sz w:val="24"/>
                <w:szCs w:val="24"/>
              </w:rPr>
              <w:t xml:space="preserve"> this</w:t>
            </w:r>
            <w:r w:rsidR="00F05380">
              <w:rPr>
                <w:rFonts w:asciiTheme="majorHAnsi" w:hAnsiTheme="majorHAnsi" w:cstheme="majorHAnsi"/>
                <w:sz w:val="24"/>
                <w:szCs w:val="24"/>
              </w:rPr>
              <w:t xml:space="preserve"> with a </w:t>
            </w:r>
            <w:r w:rsidR="00CA2987">
              <w:rPr>
                <w:rFonts w:asciiTheme="majorHAnsi" w:hAnsiTheme="majorHAnsi" w:cstheme="majorHAnsi"/>
                <w:sz w:val="24"/>
                <w:szCs w:val="24"/>
              </w:rPr>
              <w:t>s</w:t>
            </w:r>
            <w:r w:rsidR="00D441F6">
              <w:rPr>
                <w:rFonts w:asciiTheme="majorHAnsi" w:hAnsiTheme="majorHAnsi" w:cstheme="majorHAnsi"/>
                <w:sz w:val="24"/>
                <w:szCs w:val="24"/>
              </w:rPr>
              <w:t>ector</w:t>
            </w:r>
            <w:r w:rsidR="005D29A8">
              <w:rPr>
                <w:rFonts w:asciiTheme="majorHAnsi" w:hAnsiTheme="majorHAnsi" w:cstheme="majorHAnsi"/>
                <w:sz w:val="24"/>
                <w:szCs w:val="24"/>
              </w:rPr>
              <w:t>-</w:t>
            </w:r>
            <w:r w:rsidR="00D441F6">
              <w:rPr>
                <w:rFonts w:asciiTheme="majorHAnsi" w:hAnsiTheme="majorHAnsi" w:cstheme="majorHAnsi"/>
                <w:sz w:val="24"/>
                <w:szCs w:val="24"/>
              </w:rPr>
              <w:t>specific</w:t>
            </w:r>
            <w:r w:rsidR="00255E45">
              <w:rPr>
                <w:rFonts w:asciiTheme="majorHAnsi" w:hAnsiTheme="majorHAnsi" w:cstheme="majorHAnsi"/>
                <w:sz w:val="24"/>
                <w:szCs w:val="24"/>
              </w:rPr>
              <w:t xml:space="preserve"> focus</w:t>
            </w:r>
            <w:r w:rsidR="00DE0273">
              <w:rPr>
                <w:rFonts w:asciiTheme="majorHAnsi" w:hAnsiTheme="majorHAnsi" w:cstheme="majorHAnsi"/>
                <w:sz w:val="24"/>
                <w:szCs w:val="24"/>
              </w:rPr>
              <w:t xml:space="preserve">. </w:t>
            </w:r>
            <w:r w:rsidR="00AD0D38">
              <w:rPr>
                <w:rFonts w:asciiTheme="majorHAnsi" w:hAnsiTheme="majorHAnsi" w:cstheme="majorHAnsi"/>
                <w:sz w:val="24"/>
                <w:szCs w:val="24"/>
              </w:rPr>
              <w:t xml:space="preserve">Whilst </w:t>
            </w:r>
            <w:r w:rsidR="00822B86">
              <w:rPr>
                <w:rFonts w:asciiTheme="majorHAnsi" w:hAnsiTheme="majorHAnsi" w:cstheme="majorHAnsi"/>
                <w:sz w:val="24"/>
                <w:szCs w:val="24"/>
              </w:rPr>
              <w:t>th</w:t>
            </w:r>
            <w:r w:rsidR="00F05380">
              <w:rPr>
                <w:rFonts w:asciiTheme="majorHAnsi" w:hAnsiTheme="majorHAnsi" w:cstheme="majorHAnsi"/>
                <w:sz w:val="24"/>
                <w:szCs w:val="24"/>
              </w:rPr>
              <w:t xml:space="preserve">is has resulted in </w:t>
            </w:r>
            <w:r w:rsidR="00C3341C">
              <w:rPr>
                <w:rFonts w:asciiTheme="majorHAnsi" w:hAnsiTheme="majorHAnsi" w:cstheme="majorHAnsi"/>
                <w:sz w:val="24"/>
                <w:szCs w:val="24"/>
              </w:rPr>
              <w:t xml:space="preserve">generic narratives </w:t>
            </w:r>
            <w:r w:rsidR="00F05380">
              <w:rPr>
                <w:rFonts w:asciiTheme="majorHAnsi" w:hAnsiTheme="majorHAnsi" w:cstheme="majorHAnsi"/>
                <w:sz w:val="24"/>
                <w:szCs w:val="24"/>
              </w:rPr>
              <w:t xml:space="preserve">it has also </w:t>
            </w:r>
            <w:r w:rsidR="00F77E49">
              <w:rPr>
                <w:rFonts w:asciiTheme="majorHAnsi" w:hAnsiTheme="majorHAnsi" w:cstheme="majorHAnsi"/>
                <w:sz w:val="24"/>
                <w:szCs w:val="24"/>
              </w:rPr>
              <w:t xml:space="preserve">required </w:t>
            </w:r>
            <w:r w:rsidR="00540D77">
              <w:rPr>
                <w:rFonts w:asciiTheme="majorHAnsi" w:hAnsiTheme="majorHAnsi" w:cstheme="majorHAnsi"/>
                <w:sz w:val="24"/>
                <w:szCs w:val="24"/>
              </w:rPr>
              <w:t xml:space="preserve">specific </w:t>
            </w:r>
            <w:r w:rsidR="00A771CA">
              <w:rPr>
                <w:rFonts w:asciiTheme="majorHAnsi" w:hAnsiTheme="majorHAnsi" w:cstheme="majorHAnsi"/>
                <w:sz w:val="24"/>
                <w:szCs w:val="24"/>
              </w:rPr>
              <w:t xml:space="preserve">conversations as opposed to a broad brush approach. </w:t>
            </w:r>
            <w:r w:rsidR="00F77E49">
              <w:rPr>
                <w:rFonts w:asciiTheme="majorHAnsi" w:hAnsiTheme="majorHAnsi" w:cstheme="majorHAnsi"/>
                <w:sz w:val="24"/>
                <w:szCs w:val="24"/>
              </w:rPr>
              <w:t xml:space="preserve"> </w:t>
            </w:r>
            <w:r w:rsidR="00950A8F">
              <w:rPr>
                <w:rFonts w:asciiTheme="majorHAnsi" w:hAnsiTheme="majorHAnsi" w:cstheme="majorHAnsi"/>
                <w:sz w:val="24"/>
                <w:szCs w:val="24"/>
              </w:rPr>
              <w:t>There are also m</w:t>
            </w:r>
            <w:r w:rsidR="00733201">
              <w:rPr>
                <w:rFonts w:asciiTheme="majorHAnsi" w:hAnsiTheme="majorHAnsi" w:cstheme="majorHAnsi"/>
                <w:sz w:val="24"/>
                <w:szCs w:val="24"/>
              </w:rPr>
              <w:t>any</w:t>
            </w:r>
            <w:r w:rsidR="00950A8F">
              <w:rPr>
                <w:rFonts w:asciiTheme="majorHAnsi" w:hAnsiTheme="majorHAnsi" w:cstheme="majorHAnsi"/>
                <w:sz w:val="24"/>
                <w:szCs w:val="24"/>
              </w:rPr>
              <w:t xml:space="preserve"> training</w:t>
            </w:r>
            <w:r w:rsidR="00733201">
              <w:rPr>
                <w:rFonts w:asciiTheme="majorHAnsi" w:hAnsiTheme="majorHAnsi" w:cstheme="majorHAnsi"/>
                <w:sz w:val="24"/>
                <w:szCs w:val="24"/>
              </w:rPr>
              <w:t xml:space="preserve"> providers in the region at very different stages in terms of green energy capability</w:t>
            </w:r>
            <w:r w:rsidR="00AC22FB">
              <w:rPr>
                <w:rFonts w:asciiTheme="majorHAnsi" w:hAnsiTheme="majorHAnsi" w:cstheme="majorHAnsi"/>
                <w:sz w:val="24"/>
                <w:szCs w:val="24"/>
              </w:rPr>
              <w:t xml:space="preserve"> </w:t>
            </w:r>
            <w:r w:rsidR="003A61B5">
              <w:rPr>
                <w:rFonts w:asciiTheme="majorHAnsi" w:hAnsiTheme="majorHAnsi" w:cstheme="majorHAnsi"/>
                <w:sz w:val="24"/>
                <w:szCs w:val="24"/>
              </w:rPr>
              <w:t>to deliver skills</w:t>
            </w:r>
            <w:r w:rsidR="00950A8F">
              <w:rPr>
                <w:rFonts w:asciiTheme="majorHAnsi" w:hAnsiTheme="majorHAnsi" w:cstheme="majorHAnsi"/>
                <w:sz w:val="24"/>
                <w:szCs w:val="24"/>
              </w:rPr>
              <w:t>, research and develo</w:t>
            </w:r>
            <w:r w:rsidR="005D29A8">
              <w:rPr>
                <w:rFonts w:asciiTheme="majorHAnsi" w:hAnsiTheme="majorHAnsi" w:cstheme="majorHAnsi"/>
                <w:sz w:val="24"/>
                <w:szCs w:val="24"/>
              </w:rPr>
              <w:t>p</w:t>
            </w:r>
            <w:r w:rsidR="00950A8F">
              <w:rPr>
                <w:rFonts w:asciiTheme="majorHAnsi" w:hAnsiTheme="majorHAnsi" w:cstheme="majorHAnsi"/>
                <w:sz w:val="24"/>
                <w:szCs w:val="24"/>
              </w:rPr>
              <w:t xml:space="preserve">ment </w:t>
            </w:r>
            <w:r w:rsidR="00AC22FB">
              <w:rPr>
                <w:rFonts w:asciiTheme="majorHAnsi" w:hAnsiTheme="majorHAnsi" w:cstheme="majorHAnsi"/>
                <w:sz w:val="24"/>
                <w:szCs w:val="24"/>
              </w:rPr>
              <w:t xml:space="preserve">and a wider piece of provider research is required to ensure </w:t>
            </w:r>
            <w:r w:rsidR="00092645">
              <w:rPr>
                <w:rFonts w:asciiTheme="majorHAnsi" w:hAnsiTheme="majorHAnsi" w:cstheme="majorHAnsi"/>
                <w:sz w:val="24"/>
                <w:szCs w:val="24"/>
              </w:rPr>
              <w:t xml:space="preserve">that providers don’t double down on the same provision and duplicate what is needed. </w:t>
            </w:r>
            <w:r w:rsidR="00C90775">
              <w:rPr>
                <w:rFonts w:asciiTheme="majorHAnsi" w:hAnsiTheme="majorHAnsi" w:cstheme="majorHAnsi"/>
                <w:sz w:val="24"/>
                <w:szCs w:val="24"/>
              </w:rPr>
              <w:t xml:space="preserve"> </w:t>
            </w:r>
            <w:r w:rsidR="008C6C4B">
              <w:rPr>
                <w:rFonts w:asciiTheme="majorHAnsi" w:hAnsiTheme="majorHAnsi" w:cstheme="majorHAnsi"/>
                <w:sz w:val="24"/>
                <w:szCs w:val="24"/>
              </w:rPr>
              <w:t>Also to note that work</w:t>
            </w:r>
            <w:r w:rsidR="005D29A8">
              <w:rPr>
                <w:rFonts w:asciiTheme="majorHAnsi" w:hAnsiTheme="majorHAnsi" w:cstheme="majorHAnsi"/>
                <w:sz w:val="24"/>
                <w:szCs w:val="24"/>
              </w:rPr>
              <w:t>-</w:t>
            </w:r>
            <w:r w:rsidR="008C6C4B">
              <w:rPr>
                <w:rFonts w:asciiTheme="majorHAnsi" w:hAnsiTheme="majorHAnsi" w:cstheme="majorHAnsi"/>
                <w:sz w:val="24"/>
                <w:szCs w:val="24"/>
              </w:rPr>
              <w:t>ready pre – 18</w:t>
            </w:r>
            <w:r w:rsidR="005D29A8">
              <w:rPr>
                <w:rFonts w:asciiTheme="majorHAnsi" w:hAnsiTheme="majorHAnsi" w:cstheme="majorHAnsi"/>
                <w:sz w:val="24"/>
                <w:szCs w:val="24"/>
              </w:rPr>
              <w:t>-year-</w:t>
            </w:r>
            <w:r w:rsidR="008C6C4B">
              <w:rPr>
                <w:rFonts w:asciiTheme="majorHAnsi" w:hAnsiTheme="majorHAnsi" w:cstheme="majorHAnsi"/>
                <w:sz w:val="24"/>
                <w:szCs w:val="24"/>
              </w:rPr>
              <w:t xml:space="preserve">olds </w:t>
            </w:r>
            <w:r w:rsidR="005D29A8">
              <w:rPr>
                <w:rFonts w:asciiTheme="majorHAnsi" w:hAnsiTheme="majorHAnsi" w:cstheme="majorHAnsi"/>
                <w:sz w:val="24"/>
                <w:szCs w:val="24"/>
              </w:rPr>
              <w:t>are</w:t>
            </w:r>
            <w:r w:rsidR="008C6C4B">
              <w:rPr>
                <w:rFonts w:asciiTheme="majorHAnsi" w:hAnsiTheme="majorHAnsi" w:cstheme="majorHAnsi"/>
                <w:sz w:val="24"/>
                <w:szCs w:val="24"/>
              </w:rPr>
              <w:t xml:space="preserve"> a diminishing figure, </w:t>
            </w:r>
            <w:r w:rsidR="001A2D32">
              <w:rPr>
                <w:rFonts w:asciiTheme="majorHAnsi" w:hAnsiTheme="majorHAnsi" w:cstheme="majorHAnsi"/>
                <w:sz w:val="24"/>
                <w:szCs w:val="24"/>
              </w:rPr>
              <w:t>with a persistent non</w:t>
            </w:r>
            <w:r w:rsidR="005D29A8">
              <w:rPr>
                <w:rFonts w:asciiTheme="majorHAnsi" w:hAnsiTheme="majorHAnsi" w:cstheme="majorHAnsi"/>
                <w:sz w:val="24"/>
                <w:szCs w:val="24"/>
              </w:rPr>
              <w:t>-</w:t>
            </w:r>
            <w:r w:rsidR="001A2D32">
              <w:rPr>
                <w:rFonts w:asciiTheme="majorHAnsi" w:hAnsiTheme="majorHAnsi" w:cstheme="majorHAnsi"/>
                <w:sz w:val="24"/>
                <w:szCs w:val="24"/>
              </w:rPr>
              <w:t>attendee percentage of 34% in year 11</w:t>
            </w:r>
            <w:r w:rsidR="00E53B2D">
              <w:rPr>
                <w:rFonts w:asciiTheme="majorHAnsi" w:hAnsiTheme="majorHAnsi" w:cstheme="majorHAnsi"/>
                <w:sz w:val="24"/>
                <w:szCs w:val="24"/>
              </w:rPr>
              <w:t>.</w:t>
            </w:r>
          </w:p>
          <w:p w14:paraId="35DB73C6" w14:textId="3CFFA3D6" w:rsidR="00086E78" w:rsidRPr="001B3DE9" w:rsidRDefault="00086E78" w:rsidP="00092645">
            <w:pPr>
              <w:rPr>
                <w:rFonts w:asciiTheme="majorHAnsi" w:hAnsiTheme="majorHAnsi" w:cs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6BEA0345" w14:textId="77777777" w:rsidR="00E065C2" w:rsidRDefault="00E065C2" w:rsidP="00442120">
            <w:pPr>
              <w:widowControl w:val="0"/>
              <w:autoSpaceDE w:val="0"/>
              <w:autoSpaceDN w:val="0"/>
              <w:spacing w:line="240" w:lineRule="atLeast"/>
              <w:rPr>
                <w:rFonts w:asciiTheme="majorHAnsi" w:eastAsia="Cambria" w:hAnsiTheme="majorHAnsi" w:cstheme="majorHAnsi"/>
                <w:b/>
                <w:color w:val="00000A"/>
                <w:lang w:bidi="en-GB"/>
              </w:rPr>
            </w:pPr>
          </w:p>
          <w:p w14:paraId="205059CA" w14:textId="77777777" w:rsidR="00C6624C" w:rsidRDefault="00C6624C" w:rsidP="00442120">
            <w:pPr>
              <w:widowControl w:val="0"/>
              <w:autoSpaceDE w:val="0"/>
              <w:autoSpaceDN w:val="0"/>
              <w:spacing w:line="240" w:lineRule="atLeast"/>
              <w:rPr>
                <w:rFonts w:asciiTheme="majorHAnsi" w:eastAsia="Cambria" w:hAnsiTheme="majorHAnsi" w:cstheme="majorHAnsi"/>
                <w:b/>
                <w:color w:val="00000A"/>
                <w:lang w:bidi="en-GB"/>
              </w:rPr>
            </w:pPr>
          </w:p>
          <w:p w14:paraId="3EF54B1F" w14:textId="37B860EB" w:rsidR="00C6624C" w:rsidRDefault="00C6624C"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HH</w:t>
            </w:r>
          </w:p>
        </w:tc>
      </w:tr>
      <w:tr w:rsidR="006711DC" w:rsidRPr="00363A2E" w14:paraId="4809375D" w14:textId="77777777" w:rsidTr="00BC600D">
        <w:tc>
          <w:tcPr>
            <w:tcW w:w="9923" w:type="dxa"/>
            <w:tcBorders>
              <w:top w:val="single" w:sz="4" w:space="0" w:color="auto"/>
              <w:left w:val="single" w:sz="4" w:space="0" w:color="auto"/>
              <w:bottom w:val="single" w:sz="4" w:space="0" w:color="auto"/>
              <w:right w:val="single" w:sz="4" w:space="0" w:color="auto"/>
            </w:tcBorders>
          </w:tcPr>
          <w:p w14:paraId="61C6FC0F" w14:textId="77777777" w:rsidR="006711DC" w:rsidRDefault="00A73164" w:rsidP="00A73164">
            <w:pPr>
              <w:pStyle w:val="ListParagraph"/>
              <w:numPr>
                <w:ilvl w:val="0"/>
                <w:numId w:val="32"/>
              </w:numPr>
              <w:rPr>
                <w:rFonts w:asciiTheme="majorHAnsi" w:hAnsiTheme="majorHAnsi" w:cstheme="majorHAnsi"/>
                <w:b/>
                <w:bCs/>
                <w:sz w:val="24"/>
                <w:szCs w:val="24"/>
              </w:rPr>
            </w:pPr>
            <w:r>
              <w:rPr>
                <w:rFonts w:asciiTheme="majorHAnsi" w:hAnsiTheme="majorHAnsi" w:cstheme="majorHAnsi"/>
                <w:b/>
                <w:bCs/>
                <w:sz w:val="24"/>
                <w:szCs w:val="24"/>
              </w:rPr>
              <w:t>Other Papers for noting</w:t>
            </w:r>
          </w:p>
          <w:p w14:paraId="4E968475" w14:textId="578600D9" w:rsidR="00A73164" w:rsidRPr="00A73164" w:rsidRDefault="00A73164" w:rsidP="00A73164">
            <w:pPr>
              <w:rPr>
                <w:rFonts w:asciiTheme="majorHAnsi" w:hAnsiTheme="majorHAnsi" w:cstheme="majorHAnsi"/>
                <w:sz w:val="24"/>
                <w:szCs w:val="24"/>
              </w:rPr>
            </w:pPr>
            <w:r>
              <w:rPr>
                <w:rFonts w:asciiTheme="majorHAnsi" w:hAnsiTheme="majorHAnsi" w:cstheme="majorHAnsi"/>
                <w:sz w:val="24"/>
                <w:szCs w:val="24"/>
              </w:rPr>
              <w:t>No comment.</w:t>
            </w:r>
          </w:p>
        </w:tc>
        <w:tc>
          <w:tcPr>
            <w:tcW w:w="993" w:type="dxa"/>
            <w:tcBorders>
              <w:top w:val="single" w:sz="4" w:space="0" w:color="auto"/>
              <w:left w:val="single" w:sz="4" w:space="0" w:color="auto"/>
              <w:bottom w:val="single" w:sz="4" w:space="0" w:color="auto"/>
              <w:right w:val="single" w:sz="4" w:space="0" w:color="auto"/>
            </w:tcBorders>
          </w:tcPr>
          <w:p w14:paraId="7F645B23" w14:textId="77777777" w:rsidR="006711DC" w:rsidRDefault="006711DC" w:rsidP="00442120">
            <w:pPr>
              <w:widowControl w:val="0"/>
              <w:autoSpaceDE w:val="0"/>
              <w:autoSpaceDN w:val="0"/>
              <w:spacing w:line="240" w:lineRule="atLeast"/>
              <w:rPr>
                <w:rFonts w:asciiTheme="majorHAnsi" w:eastAsia="Cambria" w:hAnsiTheme="majorHAnsi" w:cstheme="majorHAnsi"/>
                <w:b/>
                <w:color w:val="00000A"/>
                <w:lang w:bidi="en-GB"/>
              </w:rPr>
            </w:pPr>
          </w:p>
        </w:tc>
      </w:tr>
      <w:tr w:rsidR="00A73164" w:rsidRPr="00363A2E" w14:paraId="2882BDE8" w14:textId="77777777" w:rsidTr="00BC600D">
        <w:tc>
          <w:tcPr>
            <w:tcW w:w="9923" w:type="dxa"/>
            <w:tcBorders>
              <w:top w:val="single" w:sz="4" w:space="0" w:color="auto"/>
              <w:left w:val="single" w:sz="4" w:space="0" w:color="auto"/>
              <w:bottom w:val="single" w:sz="4" w:space="0" w:color="auto"/>
              <w:right w:val="single" w:sz="4" w:space="0" w:color="auto"/>
            </w:tcBorders>
          </w:tcPr>
          <w:p w14:paraId="09C18604" w14:textId="77777777" w:rsidR="00A73164" w:rsidRDefault="00A73164" w:rsidP="00A73164">
            <w:pPr>
              <w:pStyle w:val="ListParagraph"/>
              <w:numPr>
                <w:ilvl w:val="0"/>
                <w:numId w:val="32"/>
              </w:numPr>
              <w:rPr>
                <w:rFonts w:asciiTheme="majorHAnsi" w:hAnsiTheme="majorHAnsi" w:cstheme="majorHAnsi"/>
                <w:b/>
                <w:bCs/>
                <w:sz w:val="24"/>
                <w:szCs w:val="24"/>
              </w:rPr>
            </w:pPr>
            <w:r>
              <w:rPr>
                <w:rFonts w:asciiTheme="majorHAnsi" w:hAnsiTheme="majorHAnsi" w:cstheme="majorHAnsi"/>
                <w:b/>
                <w:bCs/>
                <w:sz w:val="24"/>
                <w:szCs w:val="24"/>
              </w:rPr>
              <w:t xml:space="preserve">AOB </w:t>
            </w:r>
          </w:p>
          <w:p w14:paraId="5D36B5DF" w14:textId="54EDAE6A" w:rsidR="00940E06" w:rsidRPr="0070161B" w:rsidRDefault="00A73164" w:rsidP="00940E06">
            <w:pPr>
              <w:rPr>
                <w:rFonts w:asciiTheme="majorHAnsi" w:eastAsia="Times New Roman" w:hAnsiTheme="majorHAnsi" w:cstheme="majorHAnsi"/>
              </w:rPr>
            </w:pPr>
            <w:r>
              <w:rPr>
                <w:rFonts w:asciiTheme="majorHAnsi" w:hAnsiTheme="majorHAnsi" w:cstheme="majorHAnsi"/>
              </w:rPr>
              <w:t xml:space="preserve">JD: </w:t>
            </w:r>
            <w:r w:rsidR="0070161B">
              <w:rPr>
                <w:rFonts w:asciiTheme="majorHAnsi" w:hAnsiTheme="majorHAnsi" w:cstheme="majorHAnsi"/>
              </w:rPr>
              <w:t xml:space="preserve"> the point was raised that although </w:t>
            </w:r>
            <w:r w:rsidR="00940E06" w:rsidRPr="0070161B">
              <w:rPr>
                <w:rFonts w:asciiTheme="majorHAnsi" w:eastAsia="Times New Roman" w:hAnsiTheme="majorHAnsi" w:cstheme="majorHAnsi"/>
              </w:rPr>
              <w:t>OIC monitor</w:t>
            </w:r>
            <w:r w:rsidR="0070161B" w:rsidRPr="0070161B">
              <w:rPr>
                <w:rFonts w:asciiTheme="majorHAnsi" w:eastAsia="Times New Roman" w:hAnsiTheme="majorHAnsi" w:cstheme="majorHAnsi"/>
              </w:rPr>
              <w:t xml:space="preserve"> </w:t>
            </w:r>
            <w:r w:rsidR="00940E06" w:rsidRPr="0070161B">
              <w:rPr>
                <w:rFonts w:asciiTheme="majorHAnsi" w:eastAsia="Times New Roman" w:hAnsiTheme="majorHAnsi" w:cstheme="majorHAnsi"/>
              </w:rPr>
              <w:t xml:space="preserve">the risk register it </w:t>
            </w:r>
            <w:r w:rsidR="0070161B" w:rsidRPr="0070161B">
              <w:rPr>
                <w:rFonts w:asciiTheme="majorHAnsi" w:eastAsia="Times New Roman" w:hAnsiTheme="majorHAnsi" w:cstheme="majorHAnsi"/>
              </w:rPr>
              <w:t>is o</w:t>
            </w:r>
            <w:r w:rsidR="00940E06" w:rsidRPr="0070161B">
              <w:rPr>
                <w:rFonts w:asciiTheme="majorHAnsi" w:eastAsia="Times New Roman" w:hAnsiTheme="majorHAnsi" w:cstheme="majorHAnsi"/>
              </w:rPr>
              <w:t>wned by the Board and therefore the board need to see, review and agree it.</w:t>
            </w:r>
          </w:p>
          <w:p w14:paraId="362E7AF3" w14:textId="0A6599B7" w:rsidR="00D36EF2" w:rsidRPr="00A73164" w:rsidRDefault="00132B29" w:rsidP="00C3008B">
            <w:pPr>
              <w:rPr>
                <w:rFonts w:asciiTheme="majorHAnsi" w:hAnsiTheme="majorHAnsi" w:cstheme="majorHAnsi"/>
                <w:sz w:val="24"/>
                <w:szCs w:val="24"/>
              </w:rPr>
            </w:pPr>
            <w:r w:rsidRPr="00255BB9">
              <w:rPr>
                <w:rFonts w:asciiTheme="majorHAnsi" w:hAnsiTheme="majorHAnsi" w:cstheme="majorHAnsi"/>
                <w:b/>
                <w:bCs/>
                <w:sz w:val="24"/>
                <w:szCs w:val="24"/>
              </w:rPr>
              <w:t xml:space="preserve">Action: </w:t>
            </w:r>
            <w:r w:rsidR="00703EE4" w:rsidRPr="00255BB9">
              <w:rPr>
                <w:rFonts w:asciiTheme="majorHAnsi" w:hAnsiTheme="majorHAnsi" w:cstheme="majorHAnsi"/>
                <w:b/>
                <w:bCs/>
                <w:sz w:val="24"/>
                <w:szCs w:val="24"/>
              </w:rPr>
              <w:t xml:space="preserve">HotSW LEP has its own Risk Register with a separate one </w:t>
            </w:r>
            <w:r w:rsidR="00DB684F" w:rsidRPr="00255BB9">
              <w:rPr>
                <w:rFonts w:asciiTheme="majorHAnsi" w:hAnsiTheme="majorHAnsi" w:cstheme="majorHAnsi"/>
                <w:b/>
                <w:bCs/>
                <w:sz w:val="24"/>
                <w:szCs w:val="24"/>
              </w:rPr>
              <w:t xml:space="preserve">generated by the AB </w:t>
            </w:r>
            <w:r w:rsidR="003F7CE0">
              <w:rPr>
                <w:rFonts w:asciiTheme="majorHAnsi" w:hAnsiTheme="majorHAnsi" w:cstheme="majorHAnsi"/>
                <w:b/>
                <w:bCs/>
                <w:sz w:val="24"/>
                <w:szCs w:val="24"/>
              </w:rPr>
              <w:t>concerning</w:t>
            </w:r>
            <w:r w:rsidR="00DB684F" w:rsidRPr="00255BB9">
              <w:rPr>
                <w:rFonts w:asciiTheme="majorHAnsi" w:hAnsiTheme="majorHAnsi" w:cstheme="majorHAnsi"/>
                <w:b/>
                <w:bCs/>
                <w:sz w:val="24"/>
                <w:szCs w:val="24"/>
              </w:rPr>
              <w:t xml:space="preserve"> risks associated with transition.  Both </w:t>
            </w:r>
            <w:r w:rsidR="003F7CE0">
              <w:rPr>
                <w:rFonts w:asciiTheme="majorHAnsi" w:hAnsiTheme="majorHAnsi" w:cstheme="majorHAnsi"/>
                <w:b/>
                <w:bCs/>
                <w:sz w:val="24"/>
                <w:szCs w:val="24"/>
              </w:rPr>
              <w:t xml:space="preserve">are </w:t>
            </w:r>
            <w:r w:rsidR="00DB684F" w:rsidRPr="00255BB9">
              <w:rPr>
                <w:rFonts w:asciiTheme="majorHAnsi" w:hAnsiTheme="majorHAnsi" w:cstheme="majorHAnsi"/>
                <w:b/>
                <w:bCs/>
                <w:sz w:val="24"/>
                <w:szCs w:val="24"/>
              </w:rPr>
              <w:t>to be shared a</w:t>
            </w:r>
            <w:r w:rsidR="00D53FDE" w:rsidRPr="00255BB9">
              <w:rPr>
                <w:rFonts w:asciiTheme="majorHAnsi" w:hAnsiTheme="majorHAnsi" w:cstheme="majorHAnsi"/>
                <w:b/>
                <w:bCs/>
                <w:sz w:val="24"/>
                <w:szCs w:val="24"/>
              </w:rPr>
              <w:t xml:space="preserve">t a future LEP Board meeting </w:t>
            </w:r>
            <w:r w:rsidR="003F7CE0">
              <w:rPr>
                <w:rFonts w:asciiTheme="majorHAnsi" w:hAnsiTheme="majorHAnsi" w:cstheme="majorHAnsi"/>
                <w:b/>
                <w:bCs/>
                <w:sz w:val="24"/>
                <w:szCs w:val="24"/>
              </w:rPr>
              <w:t>in</w:t>
            </w:r>
            <w:r w:rsidR="00D53FDE" w:rsidRPr="00255BB9">
              <w:rPr>
                <w:rFonts w:asciiTheme="majorHAnsi" w:hAnsiTheme="majorHAnsi" w:cstheme="majorHAnsi"/>
                <w:b/>
                <w:bCs/>
                <w:sz w:val="24"/>
                <w:szCs w:val="24"/>
              </w:rPr>
              <w:t xml:space="preserve"> March</w:t>
            </w:r>
            <w:r w:rsidR="00C3008B">
              <w:rPr>
                <w:rFonts w:asciiTheme="majorHAnsi" w:hAnsiTheme="majorHAnsi" w:cstheme="majorHAnsi"/>
                <w:b/>
                <w:bCs/>
                <w:sz w:val="24"/>
                <w:szCs w:val="24"/>
              </w:rPr>
              <w:t>.</w:t>
            </w:r>
            <w:r w:rsidR="00D36EF2">
              <w:rPr>
                <w:rFonts w:asciiTheme="majorHAnsi" w:hAnsiTheme="majorHAnsi" w:cstheme="majorHAnsi"/>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14:paraId="03324B08" w14:textId="77777777" w:rsidR="00A73164" w:rsidRDefault="00A73164" w:rsidP="00442120">
            <w:pPr>
              <w:widowControl w:val="0"/>
              <w:autoSpaceDE w:val="0"/>
              <w:autoSpaceDN w:val="0"/>
              <w:spacing w:line="240" w:lineRule="atLeast"/>
              <w:rPr>
                <w:rFonts w:asciiTheme="majorHAnsi" w:eastAsia="Cambria" w:hAnsiTheme="majorHAnsi" w:cstheme="majorHAnsi"/>
                <w:b/>
                <w:color w:val="00000A"/>
                <w:lang w:bidi="en-GB"/>
              </w:rPr>
            </w:pPr>
          </w:p>
          <w:p w14:paraId="1A4A19B5" w14:textId="77777777" w:rsidR="00255BB9" w:rsidRDefault="00255BB9" w:rsidP="00442120">
            <w:pPr>
              <w:widowControl w:val="0"/>
              <w:autoSpaceDE w:val="0"/>
              <w:autoSpaceDN w:val="0"/>
              <w:spacing w:line="240" w:lineRule="atLeast"/>
              <w:rPr>
                <w:rFonts w:asciiTheme="majorHAnsi" w:eastAsia="Cambria" w:hAnsiTheme="majorHAnsi" w:cstheme="majorHAnsi"/>
                <w:b/>
                <w:color w:val="00000A"/>
                <w:lang w:bidi="en-GB"/>
              </w:rPr>
            </w:pPr>
          </w:p>
          <w:p w14:paraId="62878556" w14:textId="77777777" w:rsidR="00255BB9" w:rsidRDefault="00255BB9" w:rsidP="00442120">
            <w:pPr>
              <w:widowControl w:val="0"/>
              <w:autoSpaceDE w:val="0"/>
              <w:autoSpaceDN w:val="0"/>
              <w:spacing w:line="240" w:lineRule="atLeast"/>
              <w:rPr>
                <w:rFonts w:asciiTheme="majorHAnsi" w:eastAsia="Cambria" w:hAnsiTheme="majorHAnsi" w:cstheme="majorHAnsi"/>
                <w:b/>
                <w:color w:val="00000A"/>
                <w:lang w:bidi="en-GB"/>
              </w:rPr>
            </w:pPr>
          </w:p>
          <w:p w14:paraId="6B495F34" w14:textId="77777777" w:rsidR="00255BB9" w:rsidRDefault="00255BB9" w:rsidP="00442120">
            <w:pPr>
              <w:widowControl w:val="0"/>
              <w:autoSpaceDE w:val="0"/>
              <w:autoSpaceDN w:val="0"/>
              <w:spacing w:line="240" w:lineRule="atLeast"/>
              <w:rPr>
                <w:rFonts w:asciiTheme="majorHAnsi" w:eastAsia="Cambria" w:hAnsiTheme="majorHAnsi" w:cstheme="majorHAnsi"/>
                <w:b/>
                <w:color w:val="00000A"/>
                <w:lang w:bidi="en-GB"/>
              </w:rPr>
            </w:pPr>
          </w:p>
          <w:p w14:paraId="302F7AB2" w14:textId="5695800A" w:rsidR="00255BB9" w:rsidRDefault="00255BB9" w:rsidP="00442120">
            <w:pPr>
              <w:widowControl w:val="0"/>
              <w:autoSpaceDE w:val="0"/>
              <w:autoSpaceDN w:val="0"/>
              <w:spacing w:line="240" w:lineRule="atLeast"/>
              <w:rPr>
                <w:rFonts w:asciiTheme="majorHAnsi" w:eastAsia="Cambria" w:hAnsiTheme="majorHAnsi" w:cstheme="majorHAnsi"/>
                <w:b/>
                <w:color w:val="00000A"/>
                <w:lang w:bidi="en-GB"/>
              </w:rPr>
            </w:pPr>
            <w:r>
              <w:rPr>
                <w:rFonts w:asciiTheme="majorHAnsi" w:eastAsia="Cambria" w:hAnsiTheme="majorHAnsi" w:cstheme="majorHAnsi"/>
                <w:b/>
                <w:color w:val="00000A"/>
                <w:lang w:bidi="en-GB"/>
              </w:rPr>
              <w:t xml:space="preserve">DR/JV </w:t>
            </w:r>
          </w:p>
        </w:tc>
      </w:tr>
    </w:tbl>
    <w:p w14:paraId="23D2014E" w14:textId="291D4C5C" w:rsidR="00823397" w:rsidRPr="00777705" w:rsidRDefault="00823397" w:rsidP="00AE4393">
      <w:pPr>
        <w:rPr>
          <w:rFonts w:asciiTheme="majorHAnsi" w:hAnsiTheme="majorHAnsi" w:cstheme="majorHAnsi"/>
          <w:b/>
          <w:bCs/>
          <w:sz w:val="28"/>
          <w:szCs w:val="28"/>
        </w:rPr>
      </w:pPr>
      <w:r w:rsidRPr="00777705">
        <w:rPr>
          <w:rFonts w:asciiTheme="majorHAnsi" w:hAnsiTheme="majorHAnsi" w:cstheme="majorHAnsi"/>
          <w:b/>
          <w:bCs/>
          <w:sz w:val="28"/>
          <w:szCs w:val="28"/>
        </w:rPr>
        <w:t xml:space="preserve"> </w:t>
      </w:r>
      <w:r w:rsidR="00435186">
        <w:rPr>
          <w:rFonts w:asciiTheme="majorHAnsi" w:hAnsiTheme="majorHAnsi" w:cstheme="majorHAnsi"/>
          <w:b/>
          <w:bCs/>
          <w:sz w:val="28"/>
          <w:szCs w:val="28"/>
        </w:rPr>
        <w:t xml:space="preserve">The next LEP Board meeting is:- </w:t>
      </w:r>
      <w:r w:rsidR="00242425">
        <w:rPr>
          <w:rFonts w:asciiTheme="majorHAnsi" w:hAnsiTheme="majorHAnsi" w:cstheme="majorHAnsi"/>
          <w:b/>
          <w:bCs/>
          <w:sz w:val="28"/>
          <w:szCs w:val="28"/>
        </w:rPr>
        <w:t xml:space="preserve">11 March from </w:t>
      </w:r>
      <w:r w:rsidR="008F6C7F">
        <w:rPr>
          <w:rFonts w:asciiTheme="majorHAnsi" w:hAnsiTheme="majorHAnsi" w:cstheme="majorHAnsi"/>
          <w:b/>
          <w:bCs/>
          <w:sz w:val="28"/>
          <w:szCs w:val="28"/>
        </w:rPr>
        <w:t xml:space="preserve">1.30 – 3.30pm via teams </w:t>
      </w:r>
    </w:p>
    <w:sectPr w:rsidR="00823397" w:rsidRPr="00777705" w:rsidSect="00010830">
      <w:headerReference w:type="default" r:id="rId13"/>
      <w:footerReference w:type="default" r:id="rId14"/>
      <w:pgSz w:w="11900" w:h="16840"/>
      <w:pgMar w:top="17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4F73" w14:textId="77777777" w:rsidR="00010830" w:rsidRDefault="00010830" w:rsidP="006A3EA6">
      <w:r>
        <w:separator/>
      </w:r>
    </w:p>
  </w:endnote>
  <w:endnote w:type="continuationSeparator" w:id="0">
    <w:p w14:paraId="09C5DB6F" w14:textId="77777777" w:rsidR="00010830" w:rsidRDefault="00010830" w:rsidP="006A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26934"/>
      <w:docPartObj>
        <w:docPartGallery w:val="Page Numbers (Bottom of Page)"/>
        <w:docPartUnique/>
      </w:docPartObj>
    </w:sdtPr>
    <w:sdtEndPr>
      <w:rPr>
        <w:noProof/>
      </w:rPr>
    </w:sdtEndPr>
    <w:sdtContent>
      <w:p w14:paraId="7D4BB93C" w14:textId="41192E5E" w:rsidR="00504B3E" w:rsidRDefault="00504B3E">
        <w:pPr>
          <w:pStyle w:val="Footer"/>
        </w:pPr>
        <w:r>
          <w:fldChar w:fldCharType="begin"/>
        </w:r>
        <w:r>
          <w:instrText xml:space="preserve"> PAGE   \* MERGEFORMAT </w:instrText>
        </w:r>
        <w:r>
          <w:fldChar w:fldCharType="separate"/>
        </w:r>
        <w:r>
          <w:rPr>
            <w:noProof/>
          </w:rPr>
          <w:t>2</w:t>
        </w:r>
        <w:r>
          <w:rPr>
            <w:noProof/>
          </w:rPr>
          <w:fldChar w:fldCharType="end"/>
        </w:r>
      </w:p>
    </w:sdtContent>
  </w:sdt>
  <w:p w14:paraId="66212951" w14:textId="682C591A" w:rsidR="006A3EA6" w:rsidRDefault="006A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2CDC" w14:textId="77777777" w:rsidR="00010830" w:rsidRDefault="00010830" w:rsidP="006A3EA6">
      <w:r>
        <w:separator/>
      </w:r>
    </w:p>
  </w:footnote>
  <w:footnote w:type="continuationSeparator" w:id="0">
    <w:p w14:paraId="68A4DDA2" w14:textId="77777777" w:rsidR="00010830" w:rsidRDefault="00010830" w:rsidP="006A3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D2B0" w14:textId="77777777" w:rsidR="006A3EA6" w:rsidRPr="006A3EA6" w:rsidRDefault="006A3EA6" w:rsidP="006A3EA6">
    <w:pPr>
      <w:pStyle w:val="Header"/>
    </w:pPr>
    <w:r>
      <w:rPr>
        <w:noProof/>
        <w:lang w:val="en-GB" w:eastAsia="en-GB"/>
      </w:rPr>
      <w:drawing>
        <wp:anchor distT="0" distB="0" distL="114300" distR="114300" simplePos="0" relativeHeight="251663360" behindDoc="1" locked="0" layoutInCell="1" allowOverlap="1" wp14:anchorId="53230C0B" wp14:editId="0291E475">
          <wp:simplePos x="0" y="0"/>
          <wp:positionH relativeFrom="column">
            <wp:posOffset>3625509</wp:posOffset>
          </wp:positionH>
          <wp:positionV relativeFrom="paragraph">
            <wp:posOffset>-226060</wp:posOffset>
          </wp:positionV>
          <wp:extent cx="2478952" cy="845164"/>
          <wp:effectExtent l="0" t="0" r="10795" b="0"/>
          <wp:wrapNone/>
          <wp:docPr id="9" name="Picture 9" descr="H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952" cy="8451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EA1"/>
    <w:multiLevelType w:val="hybridMultilevel"/>
    <w:tmpl w:val="62F25DA4"/>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42578"/>
    <w:multiLevelType w:val="hybridMultilevel"/>
    <w:tmpl w:val="499C6C4C"/>
    <w:lvl w:ilvl="0" w:tplc="2450719E">
      <w:start w:val="10"/>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15BE"/>
    <w:multiLevelType w:val="hybridMultilevel"/>
    <w:tmpl w:val="EFF06C3A"/>
    <w:lvl w:ilvl="0" w:tplc="932A32B6">
      <w:start w:val="9"/>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64B19"/>
    <w:multiLevelType w:val="hybridMultilevel"/>
    <w:tmpl w:val="FBDE1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914E4"/>
    <w:multiLevelType w:val="hybridMultilevel"/>
    <w:tmpl w:val="62F25DA4"/>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DB238A"/>
    <w:multiLevelType w:val="hybridMultilevel"/>
    <w:tmpl w:val="EA08B8E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4652F"/>
    <w:multiLevelType w:val="multilevel"/>
    <w:tmpl w:val="125A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56345"/>
    <w:multiLevelType w:val="hybridMultilevel"/>
    <w:tmpl w:val="53B8488C"/>
    <w:lvl w:ilvl="0" w:tplc="0809001B">
      <w:start w:val="1"/>
      <w:numFmt w:val="lowerRoman"/>
      <w:lvlText w:val="%1."/>
      <w:lvlJc w:val="righ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8" w15:restartNumberingAfterBreak="0">
    <w:nsid w:val="1ADD3F00"/>
    <w:multiLevelType w:val="hybridMultilevel"/>
    <w:tmpl w:val="6CA80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15E01"/>
    <w:multiLevelType w:val="hybridMultilevel"/>
    <w:tmpl w:val="0C823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10C07"/>
    <w:multiLevelType w:val="hybridMultilevel"/>
    <w:tmpl w:val="3D82F112"/>
    <w:lvl w:ilvl="0" w:tplc="ABEAA3AA">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15A34"/>
    <w:multiLevelType w:val="hybridMultilevel"/>
    <w:tmpl w:val="B6822A22"/>
    <w:lvl w:ilvl="0" w:tplc="69927E46">
      <w:start w:val="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820AF"/>
    <w:multiLevelType w:val="hybridMultilevel"/>
    <w:tmpl w:val="A6AED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B1529"/>
    <w:multiLevelType w:val="hybridMultilevel"/>
    <w:tmpl w:val="FB7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4476E"/>
    <w:multiLevelType w:val="hybridMultilevel"/>
    <w:tmpl w:val="A6AED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511C8C"/>
    <w:multiLevelType w:val="hybridMultilevel"/>
    <w:tmpl w:val="F20650BA"/>
    <w:lvl w:ilvl="0" w:tplc="FC6EC2A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26016"/>
    <w:multiLevelType w:val="hybridMultilevel"/>
    <w:tmpl w:val="62F25DA4"/>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3350B7"/>
    <w:multiLevelType w:val="hybridMultilevel"/>
    <w:tmpl w:val="3190CDEC"/>
    <w:lvl w:ilvl="0" w:tplc="F87EA6FA">
      <w:start w:val="10"/>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D7F5C"/>
    <w:multiLevelType w:val="multilevel"/>
    <w:tmpl w:val="AEF45ECE"/>
    <w:lvl w:ilvl="0">
      <w:start w:val="1"/>
      <w:numFmt w:val="decimal"/>
      <w:pStyle w:val="ReportHead1"/>
      <w:lvlText w:val="%1."/>
      <w:lvlJc w:val="left"/>
      <w:pPr>
        <w:tabs>
          <w:tab w:val="num" w:pos="502"/>
        </w:tabs>
        <w:ind w:left="499" w:hanging="357"/>
      </w:pPr>
      <w:rPr>
        <w:b/>
        <w:sz w:val="28"/>
        <w:szCs w:val="28"/>
      </w:rPr>
    </w:lvl>
    <w:lvl w:ilvl="1">
      <w:start w:val="1"/>
      <w:numFmt w:val="decimal"/>
      <w:pStyle w:val="ReportHead2"/>
      <w:lvlText w:val="%1.%2."/>
      <w:lvlJc w:val="left"/>
      <w:pPr>
        <w:tabs>
          <w:tab w:val="num" w:pos="720"/>
        </w:tabs>
        <w:ind w:left="357" w:hanging="357"/>
      </w:pPr>
    </w:lvl>
    <w:lvl w:ilvl="2">
      <w:start w:val="1"/>
      <w:numFmt w:val="decimal"/>
      <w:lvlText w:val="%1.%2.%3."/>
      <w:lvlJc w:val="left"/>
      <w:pPr>
        <w:tabs>
          <w:tab w:val="num" w:pos="720"/>
        </w:tabs>
        <w:ind w:left="357" w:hanging="357"/>
      </w:pPr>
      <w:rPr>
        <w:rFonts w:ascii="Arial" w:hAnsi="Arial" w:cs="Times New Roman" w:hint="default"/>
        <w:b w:val="0"/>
        <w:i w:val="0"/>
        <w:sz w:val="24"/>
      </w:rPr>
    </w:lvl>
    <w:lvl w:ilvl="3">
      <w:start w:val="1"/>
      <w:numFmt w:val="decimal"/>
      <w:lvlText w:val="%1.%2.%3.%4."/>
      <w:lvlJc w:val="left"/>
      <w:pPr>
        <w:tabs>
          <w:tab w:val="num" w:pos="2160"/>
        </w:tabs>
        <w:ind w:left="1729" w:hanging="652"/>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9" w15:restartNumberingAfterBreak="0">
    <w:nsid w:val="4F7D386D"/>
    <w:multiLevelType w:val="hybridMultilevel"/>
    <w:tmpl w:val="377E468C"/>
    <w:lvl w:ilvl="0" w:tplc="44303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94878"/>
    <w:multiLevelType w:val="hybridMultilevel"/>
    <w:tmpl w:val="D49E52CE"/>
    <w:lvl w:ilvl="0" w:tplc="DE98F15A">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B5616"/>
    <w:multiLevelType w:val="hybridMultilevel"/>
    <w:tmpl w:val="A2F28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23B65"/>
    <w:multiLevelType w:val="hybridMultilevel"/>
    <w:tmpl w:val="3454C44A"/>
    <w:lvl w:ilvl="0" w:tplc="CA9662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0085E"/>
    <w:multiLevelType w:val="hybridMultilevel"/>
    <w:tmpl w:val="AD68EF5E"/>
    <w:lvl w:ilvl="0" w:tplc="98BCCFCE">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F81B8E"/>
    <w:multiLevelType w:val="hybridMultilevel"/>
    <w:tmpl w:val="C952E94E"/>
    <w:lvl w:ilvl="0" w:tplc="035424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3421C"/>
    <w:multiLevelType w:val="hybridMultilevel"/>
    <w:tmpl w:val="FE02470E"/>
    <w:lvl w:ilvl="0" w:tplc="34947F7A">
      <w:start w:val="10"/>
      <w:numFmt w:val="bullet"/>
      <w:lvlText w:val=""/>
      <w:lvlJc w:val="left"/>
      <w:pPr>
        <w:ind w:left="720" w:hanging="360"/>
      </w:pPr>
      <w:rPr>
        <w:rFonts w:ascii="Wingdings" w:eastAsiaTheme="minorHAnsi" w:hAnsi="Wingdings" w:cstheme="maj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2A6F"/>
    <w:multiLevelType w:val="hybridMultilevel"/>
    <w:tmpl w:val="1012C70C"/>
    <w:lvl w:ilvl="0" w:tplc="257A1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53084"/>
    <w:multiLevelType w:val="hybridMultilevel"/>
    <w:tmpl w:val="F7C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11513"/>
    <w:multiLevelType w:val="hybridMultilevel"/>
    <w:tmpl w:val="50AA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93ADF"/>
    <w:multiLevelType w:val="hybridMultilevel"/>
    <w:tmpl w:val="588EB936"/>
    <w:lvl w:ilvl="0" w:tplc="B79ED4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551C9"/>
    <w:multiLevelType w:val="hybridMultilevel"/>
    <w:tmpl w:val="A83484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127F1"/>
    <w:multiLevelType w:val="hybridMultilevel"/>
    <w:tmpl w:val="62F25DA4"/>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2A60D4"/>
    <w:multiLevelType w:val="hybridMultilevel"/>
    <w:tmpl w:val="62F25DA4"/>
    <w:lvl w:ilvl="0" w:tplc="42D0817E">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200140">
    <w:abstractNumId w:val="32"/>
  </w:num>
  <w:num w:numId="2" w16cid:durableId="323050897">
    <w:abstractNumId w:val="19"/>
  </w:num>
  <w:num w:numId="3" w16cid:durableId="983702407">
    <w:abstractNumId w:val="11"/>
  </w:num>
  <w:num w:numId="4" w16cid:durableId="1682246244">
    <w:abstractNumId w:val="7"/>
  </w:num>
  <w:num w:numId="5" w16cid:durableId="377625353">
    <w:abstractNumId w:val="10"/>
  </w:num>
  <w:num w:numId="6" w16cid:durableId="652607764">
    <w:abstractNumId w:val="15"/>
  </w:num>
  <w:num w:numId="7" w16cid:durableId="1670862398">
    <w:abstractNumId w:val="21"/>
  </w:num>
  <w:num w:numId="8" w16cid:durableId="1563371314">
    <w:abstractNumId w:val="12"/>
  </w:num>
  <w:num w:numId="9" w16cid:durableId="1376806979">
    <w:abstractNumId w:val="13"/>
  </w:num>
  <w:num w:numId="10" w16cid:durableId="307900196">
    <w:abstractNumId w:val="14"/>
  </w:num>
  <w:num w:numId="11" w16cid:durableId="1888492044">
    <w:abstractNumId w:val="28"/>
  </w:num>
  <w:num w:numId="12" w16cid:durableId="855460083">
    <w:abstractNumId w:val="22"/>
  </w:num>
  <w:num w:numId="13" w16cid:durableId="1609698960">
    <w:abstractNumId w:val="29"/>
  </w:num>
  <w:num w:numId="14" w16cid:durableId="1886913312">
    <w:abstractNumId w:val="24"/>
  </w:num>
  <w:num w:numId="15" w16cid:durableId="615060127">
    <w:abstractNumId w:val="25"/>
  </w:num>
  <w:num w:numId="16" w16cid:durableId="852105670">
    <w:abstractNumId w:val="17"/>
  </w:num>
  <w:num w:numId="17" w16cid:durableId="1248610881">
    <w:abstractNumId w:val="6"/>
  </w:num>
  <w:num w:numId="18" w16cid:durableId="549466315">
    <w:abstractNumId w:val="1"/>
  </w:num>
  <w:num w:numId="19" w16cid:durableId="1013917892">
    <w:abstractNumId w:val="26"/>
  </w:num>
  <w:num w:numId="20" w16cid:durableId="168755945">
    <w:abstractNumId w:val="27"/>
  </w:num>
  <w:num w:numId="21" w16cid:durableId="578905948">
    <w:abstractNumId w:val="3"/>
  </w:num>
  <w:num w:numId="22" w16cid:durableId="1990018515">
    <w:abstractNumId w:val="5"/>
  </w:num>
  <w:num w:numId="23" w16cid:durableId="1746947836">
    <w:abstractNumId w:val="30"/>
  </w:num>
  <w:num w:numId="24" w16cid:durableId="1948393142">
    <w:abstractNumId w:val="16"/>
  </w:num>
  <w:num w:numId="25" w16cid:durableId="1940213303">
    <w:abstractNumId w:val="31"/>
  </w:num>
  <w:num w:numId="26" w16cid:durableId="970525187">
    <w:abstractNumId w:val="0"/>
  </w:num>
  <w:num w:numId="27" w16cid:durableId="15369680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1617018">
    <w:abstractNumId w:val="4"/>
  </w:num>
  <w:num w:numId="29" w16cid:durableId="863907531">
    <w:abstractNumId w:val="20"/>
  </w:num>
  <w:num w:numId="30" w16cid:durableId="1614904201">
    <w:abstractNumId w:val="8"/>
  </w:num>
  <w:num w:numId="31" w16cid:durableId="1390347332">
    <w:abstractNumId w:val="2"/>
  </w:num>
  <w:num w:numId="32" w16cid:durableId="555942112">
    <w:abstractNumId w:val="23"/>
  </w:num>
  <w:num w:numId="33" w16cid:durableId="12098794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MbAwtTA2NjIxN7VU0lEKTi0uzszPAykwNDCuBQBXb5xfLgAAAA=="/>
  </w:docVars>
  <w:rsids>
    <w:rsidRoot w:val="006A3EA6"/>
    <w:rsid w:val="000000FC"/>
    <w:rsid w:val="00000395"/>
    <w:rsid w:val="000004F0"/>
    <w:rsid w:val="00000A14"/>
    <w:rsid w:val="00000CE5"/>
    <w:rsid w:val="0000128B"/>
    <w:rsid w:val="00001497"/>
    <w:rsid w:val="00001566"/>
    <w:rsid w:val="00001578"/>
    <w:rsid w:val="000015A8"/>
    <w:rsid w:val="000019E0"/>
    <w:rsid w:val="00001ADA"/>
    <w:rsid w:val="00001BCA"/>
    <w:rsid w:val="00002295"/>
    <w:rsid w:val="00004AAC"/>
    <w:rsid w:val="00004C14"/>
    <w:rsid w:val="00004DC1"/>
    <w:rsid w:val="00004EA1"/>
    <w:rsid w:val="00005EFD"/>
    <w:rsid w:val="00006034"/>
    <w:rsid w:val="0000609C"/>
    <w:rsid w:val="00006E89"/>
    <w:rsid w:val="00007A05"/>
    <w:rsid w:val="00007F17"/>
    <w:rsid w:val="00007FF7"/>
    <w:rsid w:val="0001074B"/>
    <w:rsid w:val="00010830"/>
    <w:rsid w:val="00010A43"/>
    <w:rsid w:val="000115FF"/>
    <w:rsid w:val="0001258E"/>
    <w:rsid w:val="00013159"/>
    <w:rsid w:val="00013B80"/>
    <w:rsid w:val="00013BF3"/>
    <w:rsid w:val="000143CA"/>
    <w:rsid w:val="0001507F"/>
    <w:rsid w:val="000154B5"/>
    <w:rsid w:val="00015A15"/>
    <w:rsid w:val="00015EC8"/>
    <w:rsid w:val="0001606D"/>
    <w:rsid w:val="0001639F"/>
    <w:rsid w:val="00016DE0"/>
    <w:rsid w:val="00017318"/>
    <w:rsid w:val="00017442"/>
    <w:rsid w:val="00017629"/>
    <w:rsid w:val="00017AB1"/>
    <w:rsid w:val="00017D3B"/>
    <w:rsid w:val="00017E93"/>
    <w:rsid w:val="00017EF3"/>
    <w:rsid w:val="00020814"/>
    <w:rsid w:val="00020A86"/>
    <w:rsid w:val="00020AC8"/>
    <w:rsid w:val="00020FF5"/>
    <w:rsid w:val="000212B6"/>
    <w:rsid w:val="00021323"/>
    <w:rsid w:val="00021655"/>
    <w:rsid w:val="0002170A"/>
    <w:rsid w:val="000217BF"/>
    <w:rsid w:val="00021E6E"/>
    <w:rsid w:val="000223F9"/>
    <w:rsid w:val="0002304A"/>
    <w:rsid w:val="00023C6E"/>
    <w:rsid w:val="00023FE0"/>
    <w:rsid w:val="0002457E"/>
    <w:rsid w:val="00024629"/>
    <w:rsid w:val="00024795"/>
    <w:rsid w:val="00024EBD"/>
    <w:rsid w:val="000253B2"/>
    <w:rsid w:val="0002587B"/>
    <w:rsid w:val="00025B3E"/>
    <w:rsid w:val="00025BE4"/>
    <w:rsid w:val="000261D4"/>
    <w:rsid w:val="0002623D"/>
    <w:rsid w:val="0002633E"/>
    <w:rsid w:val="000271F2"/>
    <w:rsid w:val="00027A7E"/>
    <w:rsid w:val="0003000E"/>
    <w:rsid w:val="00030219"/>
    <w:rsid w:val="000308E6"/>
    <w:rsid w:val="00030A5E"/>
    <w:rsid w:val="00030E1D"/>
    <w:rsid w:val="00030FE6"/>
    <w:rsid w:val="000314FE"/>
    <w:rsid w:val="0003163D"/>
    <w:rsid w:val="0003186A"/>
    <w:rsid w:val="00031ADE"/>
    <w:rsid w:val="00031C61"/>
    <w:rsid w:val="00031F2E"/>
    <w:rsid w:val="000326A5"/>
    <w:rsid w:val="00033F0F"/>
    <w:rsid w:val="000343A3"/>
    <w:rsid w:val="0003444C"/>
    <w:rsid w:val="00035318"/>
    <w:rsid w:val="000354D1"/>
    <w:rsid w:val="000356D6"/>
    <w:rsid w:val="00035B04"/>
    <w:rsid w:val="000361C2"/>
    <w:rsid w:val="0003647C"/>
    <w:rsid w:val="00036B79"/>
    <w:rsid w:val="00037596"/>
    <w:rsid w:val="00037A6A"/>
    <w:rsid w:val="00037BB5"/>
    <w:rsid w:val="00037D69"/>
    <w:rsid w:val="00037DF8"/>
    <w:rsid w:val="00040327"/>
    <w:rsid w:val="00040689"/>
    <w:rsid w:val="00040A53"/>
    <w:rsid w:val="00040CF0"/>
    <w:rsid w:val="00040F95"/>
    <w:rsid w:val="00040FBC"/>
    <w:rsid w:val="00041AB2"/>
    <w:rsid w:val="00042601"/>
    <w:rsid w:val="0004261B"/>
    <w:rsid w:val="00042CA8"/>
    <w:rsid w:val="00042F15"/>
    <w:rsid w:val="00043650"/>
    <w:rsid w:val="00043863"/>
    <w:rsid w:val="00043A75"/>
    <w:rsid w:val="00043B1E"/>
    <w:rsid w:val="0004477C"/>
    <w:rsid w:val="000451CB"/>
    <w:rsid w:val="00045674"/>
    <w:rsid w:val="0004599D"/>
    <w:rsid w:val="00045E8E"/>
    <w:rsid w:val="00045F06"/>
    <w:rsid w:val="000465E3"/>
    <w:rsid w:val="00046AB4"/>
    <w:rsid w:val="0004737D"/>
    <w:rsid w:val="000504D3"/>
    <w:rsid w:val="0005054D"/>
    <w:rsid w:val="00050665"/>
    <w:rsid w:val="000508C7"/>
    <w:rsid w:val="00051436"/>
    <w:rsid w:val="0005165C"/>
    <w:rsid w:val="00051751"/>
    <w:rsid w:val="000521DA"/>
    <w:rsid w:val="000523CB"/>
    <w:rsid w:val="00052819"/>
    <w:rsid w:val="000535F6"/>
    <w:rsid w:val="0005389C"/>
    <w:rsid w:val="00053C3A"/>
    <w:rsid w:val="00053E17"/>
    <w:rsid w:val="00054BD1"/>
    <w:rsid w:val="00054CD4"/>
    <w:rsid w:val="00055537"/>
    <w:rsid w:val="0005566D"/>
    <w:rsid w:val="00055817"/>
    <w:rsid w:val="00055CF6"/>
    <w:rsid w:val="000564DE"/>
    <w:rsid w:val="0005660A"/>
    <w:rsid w:val="00056BCE"/>
    <w:rsid w:val="0005730B"/>
    <w:rsid w:val="0006008E"/>
    <w:rsid w:val="00060255"/>
    <w:rsid w:val="00060A56"/>
    <w:rsid w:val="00061408"/>
    <w:rsid w:val="000616AA"/>
    <w:rsid w:val="00061748"/>
    <w:rsid w:val="00061B23"/>
    <w:rsid w:val="000625E6"/>
    <w:rsid w:val="00062C97"/>
    <w:rsid w:val="00064A46"/>
    <w:rsid w:val="00064DA5"/>
    <w:rsid w:val="000656D7"/>
    <w:rsid w:val="00065735"/>
    <w:rsid w:val="00065A1E"/>
    <w:rsid w:val="00065EC9"/>
    <w:rsid w:val="00066066"/>
    <w:rsid w:val="00066151"/>
    <w:rsid w:val="000666D7"/>
    <w:rsid w:val="00066D40"/>
    <w:rsid w:val="000673BE"/>
    <w:rsid w:val="00067413"/>
    <w:rsid w:val="0006742B"/>
    <w:rsid w:val="000675C0"/>
    <w:rsid w:val="000706C3"/>
    <w:rsid w:val="00071113"/>
    <w:rsid w:val="0007144D"/>
    <w:rsid w:val="000722DC"/>
    <w:rsid w:val="000728E0"/>
    <w:rsid w:val="00072A07"/>
    <w:rsid w:val="00072A8B"/>
    <w:rsid w:val="0007345D"/>
    <w:rsid w:val="00073F9D"/>
    <w:rsid w:val="00074487"/>
    <w:rsid w:val="00074C6F"/>
    <w:rsid w:val="00074F56"/>
    <w:rsid w:val="000752EE"/>
    <w:rsid w:val="000753C7"/>
    <w:rsid w:val="00075C53"/>
    <w:rsid w:val="00075C60"/>
    <w:rsid w:val="000766EF"/>
    <w:rsid w:val="00076CDF"/>
    <w:rsid w:val="00076DAB"/>
    <w:rsid w:val="00076F87"/>
    <w:rsid w:val="0007716D"/>
    <w:rsid w:val="000775FC"/>
    <w:rsid w:val="00077709"/>
    <w:rsid w:val="00077B54"/>
    <w:rsid w:val="000803EA"/>
    <w:rsid w:val="000807A0"/>
    <w:rsid w:val="00080E08"/>
    <w:rsid w:val="00081107"/>
    <w:rsid w:val="000817F9"/>
    <w:rsid w:val="00082B0D"/>
    <w:rsid w:val="00083256"/>
    <w:rsid w:val="00083329"/>
    <w:rsid w:val="000834A2"/>
    <w:rsid w:val="00083766"/>
    <w:rsid w:val="00083C77"/>
    <w:rsid w:val="00084F47"/>
    <w:rsid w:val="00085575"/>
    <w:rsid w:val="00085872"/>
    <w:rsid w:val="0008592C"/>
    <w:rsid w:val="00085C14"/>
    <w:rsid w:val="00085F38"/>
    <w:rsid w:val="000868C0"/>
    <w:rsid w:val="00086AB6"/>
    <w:rsid w:val="00086E78"/>
    <w:rsid w:val="00086EF9"/>
    <w:rsid w:val="00086F84"/>
    <w:rsid w:val="00087404"/>
    <w:rsid w:val="000901C6"/>
    <w:rsid w:val="000901CF"/>
    <w:rsid w:val="000903E8"/>
    <w:rsid w:val="00090593"/>
    <w:rsid w:val="000908FF"/>
    <w:rsid w:val="00090A9A"/>
    <w:rsid w:val="00092645"/>
    <w:rsid w:val="0009265F"/>
    <w:rsid w:val="00094020"/>
    <w:rsid w:val="00094BC4"/>
    <w:rsid w:val="000952E7"/>
    <w:rsid w:val="000953EB"/>
    <w:rsid w:val="00095826"/>
    <w:rsid w:val="00095FFE"/>
    <w:rsid w:val="000969F0"/>
    <w:rsid w:val="000970B5"/>
    <w:rsid w:val="00097A2B"/>
    <w:rsid w:val="000A046E"/>
    <w:rsid w:val="000A073C"/>
    <w:rsid w:val="000A0FF5"/>
    <w:rsid w:val="000A1072"/>
    <w:rsid w:val="000A1B4D"/>
    <w:rsid w:val="000A232D"/>
    <w:rsid w:val="000A2DF7"/>
    <w:rsid w:val="000A3BD9"/>
    <w:rsid w:val="000A3BE8"/>
    <w:rsid w:val="000A5A37"/>
    <w:rsid w:val="000A5ABD"/>
    <w:rsid w:val="000A61E1"/>
    <w:rsid w:val="000A682E"/>
    <w:rsid w:val="000A6DEB"/>
    <w:rsid w:val="000A7038"/>
    <w:rsid w:val="000A71A9"/>
    <w:rsid w:val="000A72C7"/>
    <w:rsid w:val="000A7C5B"/>
    <w:rsid w:val="000B1590"/>
    <w:rsid w:val="000B16D6"/>
    <w:rsid w:val="000B178C"/>
    <w:rsid w:val="000B1F10"/>
    <w:rsid w:val="000B2292"/>
    <w:rsid w:val="000B277B"/>
    <w:rsid w:val="000B31CD"/>
    <w:rsid w:val="000B3746"/>
    <w:rsid w:val="000B3829"/>
    <w:rsid w:val="000B392D"/>
    <w:rsid w:val="000B3D63"/>
    <w:rsid w:val="000B41CB"/>
    <w:rsid w:val="000B513A"/>
    <w:rsid w:val="000B6419"/>
    <w:rsid w:val="000B7B1F"/>
    <w:rsid w:val="000B7E02"/>
    <w:rsid w:val="000C0048"/>
    <w:rsid w:val="000C036D"/>
    <w:rsid w:val="000C12FF"/>
    <w:rsid w:val="000C1A1F"/>
    <w:rsid w:val="000C1C5A"/>
    <w:rsid w:val="000C2357"/>
    <w:rsid w:val="000C2775"/>
    <w:rsid w:val="000C2CBE"/>
    <w:rsid w:val="000C31B2"/>
    <w:rsid w:val="000C326B"/>
    <w:rsid w:val="000C342C"/>
    <w:rsid w:val="000C3AF4"/>
    <w:rsid w:val="000C3B18"/>
    <w:rsid w:val="000C3DA9"/>
    <w:rsid w:val="000C4167"/>
    <w:rsid w:val="000C4BD5"/>
    <w:rsid w:val="000C5046"/>
    <w:rsid w:val="000C5242"/>
    <w:rsid w:val="000C5833"/>
    <w:rsid w:val="000C59B6"/>
    <w:rsid w:val="000C6018"/>
    <w:rsid w:val="000C685E"/>
    <w:rsid w:val="000C77F1"/>
    <w:rsid w:val="000C784A"/>
    <w:rsid w:val="000C7AC4"/>
    <w:rsid w:val="000C7B9B"/>
    <w:rsid w:val="000C7FAD"/>
    <w:rsid w:val="000D0741"/>
    <w:rsid w:val="000D0746"/>
    <w:rsid w:val="000D0E6C"/>
    <w:rsid w:val="000D12E0"/>
    <w:rsid w:val="000D142D"/>
    <w:rsid w:val="000D1800"/>
    <w:rsid w:val="000D2407"/>
    <w:rsid w:val="000D2457"/>
    <w:rsid w:val="000D2E31"/>
    <w:rsid w:val="000D2F72"/>
    <w:rsid w:val="000D37BB"/>
    <w:rsid w:val="000D5480"/>
    <w:rsid w:val="000D58B3"/>
    <w:rsid w:val="000D5A7E"/>
    <w:rsid w:val="000D5BFF"/>
    <w:rsid w:val="000D6278"/>
    <w:rsid w:val="000D633C"/>
    <w:rsid w:val="000D6678"/>
    <w:rsid w:val="000D6F3F"/>
    <w:rsid w:val="000D72BE"/>
    <w:rsid w:val="000E005B"/>
    <w:rsid w:val="000E0D78"/>
    <w:rsid w:val="000E0DAF"/>
    <w:rsid w:val="000E13B2"/>
    <w:rsid w:val="000E1622"/>
    <w:rsid w:val="000E219C"/>
    <w:rsid w:val="000E265E"/>
    <w:rsid w:val="000E32FA"/>
    <w:rsid w:val="000E36A9"/>
    <w:rsid w:val="000E36DB"/>
    <w:rsid w:val="000E416C"/>
    <w:rsid w:val="000E42CF"/>
    <w:rsid w:val="000E5370"/>
    <w:rsid w:val="000E53D7"/>
    <w:rsid w:val="000E54BE"/>
    <w:rsid w:val="000E57A0"/>
    <w:rsid w:val="000E5CA0"/>
    <w:rsid w:val="000E6413"/>
    <w:rsid w:val="000E64DE"/>
    <w:rsid w:val="000E6CBE"/>
    <w:rsid w:val="000E6D4D"/>
    <w:rsid w:val="000E7251"/>
    <w:rsid w:val="000E73A5"/>
    <w:rsid w:val="000E7424"/>
    <w:rsid w:val="000E7657"/>
    <w:rsid w:val="000E7E4F"/>
    <w:rsid w:val="000F0432"/>
    <w:rsid w:val="000F066B"/>
    <w:rsid w:val="000F0C92"/>
    <w:rsid w:val="000F0E19"/>
    <w:rsid w:val="000F0E35"/>
    <w:rsid w:val="000F1590"/>
    <w:rsid w:val="000F16E1"/>
    <w:rsid w:val="000F1855"/>
    <w:rsid w:val="000F1904"/>
    <w:rsid w:val="000F1B4B"/>
    <w:rsid w:val="000F238C"/>
    <w:rsid w:val="000F27E1"/>
    <w:rsid w:val="000F2B0D"/>
    <w:rsid w:val="000F3411"/>
    <w:rsid w:val="000F583B"/>
    <w:rsid w:val="000F74A5"/>
    <w:rsid w:val="000F774A"/>
    <w:rsid w:val="000F7E91"/>
    <w:rsid w:val="00100659"/>
    <w:rsid w:val="00100728"/>
    <w:rsid w:val="001008DF"/>
    <w:rsid w:val="00100B16"/>
    <w:rsid w:val="00100D96"/>
    <w:rsid w:val="00101297"/>
    <w:rsid w:val="0010142E"/>
    <w:rsid w:val="00101797"/>
    <w:rsid w:val="00102154"/>
    <w:rsid w:val="00102B82"/>
    <w:rsid w:val="00102D41"/>
    <w:rsid w:val="00102DBF"/>
    <w:rsid w:val="00102F49"/>
    <w:rsid w:val="001039C5"/>
    <w:rsid w:val="001040AB"/>
    <w:rsid w:val="001040D0"/>
    <w:rsid w:val="0010441B"/>
    <w:rsid w:val="00104DE6"/>
    <w:rsid w:val="001055A6"/>
    <w:rsid w:val="00106059"/>
    <w:rsid w:val="00106622"/>
    <w:rsid w:val="001068D0"/>
    <w:rsid w:val="00106B38"/>
    <w:rsid w:val="001106A2"/>
    <w:rsid w:val="001106F8"/>
    <w:rsid w:val="001108D6"/>
    <w:rsid w:val="00110960"/>
    <w:rsid w:val="00110A68"/>
    <w:rsid w:val="00110D2A"/>
    <w:rsid w:val="00110E69"/>
    <w:rsid w:val="001131D5"/>
    <w:rsid w:val="001145D6"/>
    <w:rsid w:val="00114E9B"/>
    <w:rsid w:val="00115411"/>
    <w:rsid w:val="001157D4"/>
    <w:rsid w:val="001158EF"/>
    <w:rsid w:val="00115972"/>
    <w:rsid w:val="00115C84"/>
    <w:rsid w:val="00116240"/>
    <w:rsid w:val="001166EB"/>
    <w:rsid w:val="00116BB1"/>
    <w:rsid w:val="00116D3C"/>
    <w:rsid w:val="00116D64"/>
    <w:rsid w:val="00116E3D"/>
    <w:rsid w:val="0011734E"/>
    <w:rsid w:val="00117B1D"/>
    <w:rsid w:val="00117D40"/>
    <w:rsid w:val="00120F13"/>
    <w:rsid w:val="001218D5"/>
    <w:rsid w:val="00121FF3"/>
    <w:rsid w:val="0012219F"/>
    <w:rsid w:val="00122A31"/>
    <w:rsid w:val="00122A81"/>
    <w:rsid w:val="001231C0"/>
    <w:rsid w:val="0012321F"/>
    <w:rsid w:val="00123FD6"/>
    <w:rsid w:val="001243A1"/>
    <w:rsid w:val="0012446D"/>
    <w:rsid w:val="00124734"/>
    <w:rsid w:val="0012563B"/>
    <w:rsid w:val="001263BD"/>
    <w:rsid w:val="00126648"/>
    <w:rsid w:val="00126726"/>
    <w:rsid w:val="001273B6"/>
    <w:rsid w:val="00127BA9"/>
    <w:rsid w:val="0013005D"/>
    <w:rsid w:val="0013011F"/>
    <w:rsid w:val="001307B1"/>
    <w:rsid w:val="00130972"/>
    <w:rsid w:val="00130CA4"/>
    <w:rsid w:val="00130D3F"/>
    <w:rsid w:val="00130D45"/>
    <w:rsid w:val="00131161"/>
    <w:rsid w:val="001312EB"/>
    <w:rsid w:val="001318D6"/>
    <w:rsid w:val="00131B18"/>
    <w:rsid w:val="00131B47"/>
    <w:rsid w:val="001321D4"/>
    <w:rsid w:val="0013221A"/>
    <w:rsid w:val="00132431"/>
    <w:rsid w:val="00132B29"/>
    <w:rsid w:val="00133041"/>
    <w:rsid w:val="00133219"/>
    <w:rsid w:val="0013384E"/>
    <w:rsid w:val="00133CB2"/>
    <w:rsid w:val="00133EA3"/>
    <w:rsid w:val="00134937"/>
    <w:rsid w:val="001362C9"/>
    <w:rsid w:val="00136DB9"/>
    <w:rsid w:val="00137D93"/>
    <w:rsid w:val="00137FD3"/>
    <w:rsid w:val="00140702"/>
    <w:rsid w:val="0014121F"/>
    <w:rsid w:val="00141306"/>
    <w:rsid w:val="001415DD"/>
    <w:rsid w:val="00141AC6"/>
    <w:rsid w:val="00141B1A"/>
    <w:rsid w:val="00141B23"/>
    <w:rsid w:val="00141BCE"/>
    <w:rsid w:val="00142BD8"/>
    <w:rsid w:val="00143032"/>
    <w:rsid w:val="00143BE4"/>
    <w:rsid w:val="00143F4C"/>
    <w:rsid w:val="001440AE"/>
    <w:rsid w:val="001443CA"/>
    <w:rsid w:val="00144A3D"/>
    <w:rsid w:val="00145FAB"/>
    <w:rsid w:val="00146875"/>
    <w:rsid w:val="00146CD8"/>
    <w:rsid w:val="00147371"/>
    <w:rsid w:val="001505B4"/>
    <w:rsid w:val="00150859"/>
    <w:rsid w:val="00150ACC"/>
    <w:rsid w:val="00150F5A"/>
    <w:rsid w:val="00151A64"/>
    <w:rsid w:val="00151C05"/>
    <w:rsid w:val="001522FD"/>
    <w:rsid w:val="00152334"/>
    <w:rsid w:val="00152C83"/>
    <w:rsid w:val="00152EA7"/>
    <w:rsid w:val="001534DA"/>
    <w:rsid w:val="00153D08"/>
    <w:rsid w:val="00153D39"/>
    <w:rsid w:val="00154266"/>
    <w:rsid w:val="001542AA"/>
    <w:rsid w:val="00154B35"/>
    <w:rsid w:val="0015525E"/>
    <w:rsid w:val="001553DA"/>
    <w:rsid w:val="00155FC9"/>
    <w:rsid w:val="001560EA"/>
    <w:rsid w:val="00156676"/>
    <w:rsid w:val="001567C5"/>
    <w:rsid w:val="00156861"/>
    <w:rsid w:val="00156998"/>
    <w:rsid w:val="00156F69"/>
    <w:rsid w:val="00157E50"/>
    <w:rsid w:val="0016016B"/>
    <w:rsid w:val="00160249"/>
    <w:rsid w:val="001607A2"/>
    <w:rsid w:val="00160C73"/>
    <w:rsid w:val="001617BC"/>
    <w:rsid w:val="00161806"/>
    <w:rsid w:val="00161DC0"/>
    <w:rsid w:val="0016217C"/>
    <w:rsid w:val="001623FE"/>
    <w:rsid w:val="001625A4"/>
    <w:rsid w:val="00162726"/>
    <w:rsid w:val="001628F3"/>
    <w:rsid w:val="00162A38"/>
    <w:rsid w:val="00162AA5"/>
    <w:rsid w:val="00162C0B"/>
    <w:rsid w:val="00163F0D"/>
    <w:rsid w:val="00163F98"/>
    <w:rsid w:val="00164979"/>
    <w:rsid w:val="00164CA9"/>
    <w:rsid w:val="00164EB2"/>
    <w:rsid w:val="00164F4A"/>
    <w:rsid w:val="001654F8"/>
    <w:rsid w:val="00165591"/>
    <w:rsid w:val="00165773"/>
    <w:rsid w:val="00165818"/>
    <w:rsid w:val="00165B4F"/>
    <w:rsid w:val="00165BFA"/>
    <w:rsid w:val="00165EBA"/>
    <w:rsid w:val="0016619B"/>
    <w:rsid w:val="001664BA"/>
    <w:rsid w:val="0016657A"/>
    <w:rsid w:val="001666D6"/>
    <w:rsid w:val="00166A69"/>
    <w:rsid w:val="00166F17"/>
    <w:rsid w:val="001672F4"/>
    <w:rsid w:val="001674E1"/>
    <w:rsid w:val="00167E12"/>
    <w:rsid w:val="001702E9"/>
    <w:rsid w:val="001705C9"/>
    <w:rsid w:val="00170603"/>
    <w:rsid w:val="001707B4"/>
    <w:rsid w:val="001710DB"/>
    <w:rsid w:val="00171CCF"/>
    <w:rsid w:val="001723DF"/>
    <w:rsid w:val="001730E7"/>
    <w:rsid w:val="00173876"/>
    <w:rsid w:val="00174001"/>
    <w:rsid w:val="0017430E"/>
    <w:rsid w:val="00174579"/>
    <w:rsid w:val="00174E8C"/>
    <w:rsid w:val="00175007"/>
    <w:rsid w:val="001750A8"/>
    <w:rsid w:val="0017510B"/>
    <w:rsid w:val="001760B0"/>
    <w:rsid w:val="0017638D"/>
    <w:rsid w:val="001765F7"/>
    <w:rsid w:val="001766C8"/>
    <w:rsid w:val="00176B4B"/>
    <w:rsid w:val="00176BD3"/>
    <w:rsid w:val="00176D95"/>
    <w:rsid w:val="001770CA"/>
    <w:rsid w:val="001771E3"/>
    <w:rsid w:val="00177440"/>
    <w:rsid w:val="0017747A"/>
    <w:rsid w:val="00177584"/>
    <w:rsid w:val="001778AD"/>
    <w:rsid w:val="00177BCE"/>
    <w:rsid w:val="001801FF"/>
    <w:rsid w:val="001802D4"/>
    <w:rsid w:val="00180565"/>
    <w:rsid w:val="00180901"/>
    <w:rsid w:val="00180E10"/>
    <w:rsid w:val="0018173E"/>
    <w:rsid w:val="00181EB7"/>
    <w:rsid w:val="00182063"/>
    <w:rsid w:val="00182403"/>
    <w:rsid w:val="001826A2"/>
    <w:rsid w:val="00182CA9"/>
    <w:rsid w:val="00182D7A"/>
    <w:rsid w:val="00182DEE"/>
    <w:rsid w:val="00183152"/>
    <w:rsid w:val="00183479"/>
    <w:rsid w:val="00183BD0"/>
    <w:rsid w:val="0018461A"/>
    <w:rsid w:val="001847AD"/>
    <w:rsid w:val="00184811"/>
    <w:rsid w:val="00184CD8"/>
    <w:rsid w:val="00184F4C"/>
    <w:rsid w:val="0018515D"/>
    <w:rsid w:val="00185B03"/>
    <w:rsid w:val="00186067"/>
    <w:rsid w:val="001866C3"/>
    <w:rsid w:val="00186C72"/>
    <w:rsid w:val="00186FD0"/>
    <w:rsid w:val="00187FE3"/>
    <w:rsid w:val="001904DC"/>
    <w:rsid w:val="001906D9"/>
    <w:rsid w:val="00190CF3"/>
    <w:rsid w:val="001914C1"/>
    <w:rsid w:val="001917C5"/>
    <w:rsid w:val="00191C32"/>
    <w:rsid w:val="00191DEF"/>
    <w:rsid w:val="00192714"/>
    <w:rsid w:val="00192A16"/>
    <w:rsid w:val="0019303F"/>
    <w:rsid w:val="0019381D"/>
    <w:rsid w:val="00193C37"/>
    <w:rsid w:val="00193FAD"/>
    <w:rsid w:val="00194320"/>
    <w:rsid w:val="00194527"/>
    <w:rsid w:val="00194EE4"/>
    <w:rsid w:val="00195248"/>
    <w:rsid w:val="0019549A"/>
    <w:rsid w:val="001959BD"/>
    <w:rsid w:val="00195AEF"/>
    <w:rsid w:val="00196526"/>
    <w:rsid w:val="0019663E"/>
    <w:rsid w:val="00196FA7"/>
    <w:rsid w:val="00197185"/>
    <w:rsid w:val="00197508"/>
    <w:rsid w:val="001A0F92"/>
    <w:rsid w:val="001A1F7F"/>
    <w:rsid w:val="001A2299"/>
    <w:rsid w:val="001A2490"/>
    <w:rsid w:val="001A24EE"/>
    <w:rsid w:val="001A2D32"/>
    <w:rsid w:val="001A4B80"/>
    <w:rsid w:val="001A4C4C"/>
    <w:rsid w:val="001A4DC4"/>
    <w:rsid w:val="001A4FE8"/>
    <w:rsid w:val="001A5090"/>
    <w:rsid w:val="001A5FF8"/>
    <w:rsid w:val="001A6A99"/>
    <w:rsid w:val="001A6D95"/>
    <w:rsid w:val="001A6FB4"/>
    <w:rsid w:val="001A7AC3"/>
    <w:rsid w:val="001B04AC"/>
    <w:rsid w:val="001B05F5"/>
    <w:rsid w:val="001B0774"/>
    <w:rsid w:val="001B0A9F"/>
    <w:rsid w:val="001B0B59"/>
    <w:rsid w:val="001B0CDA"/>
    <w:rsid w:val="001B1E0B"/>
    <w:rsid w:val="001B1FDE"/>
    <w:rsid w:val="001B245B"/>
    <w:rsid w:val="001B2635"/>
    <w:rsid w:val="001B281A"/>
    <w:rsid w:val="001B2A79"/>
    <w:rsid w:val="001B320A"/>
    <w:rsid w:val="001B3415"/>
    <w:rsid w:val="001B36D4"/>
    <w:rsid w:val="001B3DE9"/>
    <w:rsid w:val="001B40A4"/>
    <w:rsid w:val="001B425E"/>
    <w:rsid w:val="001B4CF8"/>
    <w:rsid w:val="001B54CB"/>
    <w:rsid w:val="001B5503"/>
    <w:rsid w:val="001B65B6"/>
    <w:rsid w:val="001B74C7"/>
    <w:rsid w:val="001C0AD0"/>
    <w:rsid w:val="001C14A8"/>
    <w:rsid w:val="001C18CB"/>
    <w:rsid w:val="001C2DF9"/>
    <w:rsid w:val="001C3229"/>
    <w:rsid w:val="001C364B"/>
    <w:rsid w:val="001C3B5F"/>
    <w:rsid w:val="001C41CB"/>
    <w:rsid w:val="001C4438"/>
    <w:rsid w:val="001C44E4"/>
    <w:rsid w:val="001C4F4B"/>
    <w:rsid w:val="001C5097"/>
    <w:rsid w:val="001C60BF"/>
    <w:rsid w:val="001C615C"/>
    <w:rsid w:val="001C670A"/>
    <w:rsid w:val="001C7DCC"/>
    <w:rsid w:val="001D01FC"/>
    <w:rsid w:val="001D0FBA"/>
    <w:rsid w:val="001D14E0"/>
    <w:rsid w:val="001D1746"/>
    <w:rsid w:val="001D1A1B"/>
    <w:rsid w:val="001D1E13"/>
    <w:rsid w:val="001D24F6"/>
    <w:rsid w:val="001D2E55"/>
    <w:rsid w:val="001D33FB"/>
    <w:rsid w:val="001D37F7"/>
    <w:rsid w:val="001D3809"/>
    <w:rsid w:val="001D3F32"/>
    <w:rsid w:val="001D3FA2"/>
    <w:rsid w:val="001D4BF9"/>
    <w:rsid w:val="001D4CB4"/>
    <w:rsid w:val="001D5E12"/>
    <w:rsid w:val="001D7E20"/>
    <w:rsid w:val="001E05A8"/>
    <w:rsid w:val="001E0AF9"/>
    <w:rsid w:val="001E0BD7"/>
    <w:rsid w:val="001E1277"/>
    <w:rsid w:val="001E13F4"/>
    <w:rsid w:val="001E171C"/>
    <w:rsid w:val="001E1989"/>
    <w:rsid w:val="001E1CD7"/>
    <w:rsid w:val="001E1D29"/>
    <w:rsid w:val="001E1EE7"/>
    <w:rsid w:val="001E2099"/>
    <w:rsid w:val="001E209D"/>
    <w:rsid w:val="001E28F8"/>
    <w:rsid w:val="001E2A12"/>
    <w:rsid w:val="001E2E1A"/>
    <w:rsid w:val="001E3B98"/>
    <w:rsid w:val="001E3C09"/>
    <w:rsid w:val="001E3CAF"/>
    <w:rsid w:val="001E4085"/>
    <w:rsid w:val="001E422B"/>
    <w:rsid w:val="001E462F"/>
    <w:rsid w:val="001E4A25"/>
    <w:rsid w:val="001E4ADD"/>
    <w:rsid w:val="001E4C06"/>
    <w:rsid w:val="001E4E6A"/>
    <w:rsid w:val="001E5154"/>
    <w:rsid w:val="001E5CB8"/>
    <w:rsid w:val="001E5EA5"/>
    <w:rsid w:val="001E5FB5"/>
    <w:rsid w:val="001E6530"/>
    <w:rsid w:val="001E67C7"/>
    <w:rsid w:val="001E6AEE"/>
    <w:rsid w:val="001E7101"/>
    <w:rsid w:val="001E7496"/>
    <w:rsid w:val="001E7510"/>
    <w:rsid w:val="001E7F98"/>
    <w:rsid w:val="001F0294"/>
    <w:rsid w:val="001F03D3"/>
    <w:rsid w:val="001F0582"/>
    <w:rsid w:val="001F134C"/>
    <w:rsid w:val="001F201E"/>
    <w:rsid w:val="001F2057"/>
    <w:rsid w:val="001F2CF6"/>
    <w:rsid w:val="001F38C9"/>
    <w:rsid w:val="001F4F16"/>
    <w:rsid w:val="001F55F8"/>
    <w:rsid w:val="001F62DC"/>
    <w:rsid w:val="001F65A6"/>
    <w:rsid w:val="001F6982"/>
    <w:rsid w:val="001F6991"/>
    <w:rsid w:val="001F6F60"/>
    <w:rsid w:val="001F733C"/>
    <w:rsid w:val="001F738E"/>
    <w:rsid w:val="001F7D60"/>
    <w:rsid w:val="00200156"/>
    <w:rsid w:val="00200376"/>
    <w:rsid w:val="00200D2C"/>
    <w:rsid w:val="00201492"/>
    <w:rsid w:val="00201537"/>
    <w:rsid w:val="0020175B"/>
    <w:rsid w:val="0020189A"/>
    <w:rsid w:val="00201C8B"/>
    <w:rsid w:val="0020273E"/>
    <w:rsid w:val="00202ABB"/>
    <w:rsid w:val="00203367"/>
    <w:rsid w:val="0020386C"/>
    <w:rsid w:val="00203930"/>
    <w:rsid w:val="00204188"/>
    <w:rsid w:val="0020420F"/>
    <w:rsid w:val="0020464A"/>
    <w:rsid w:val="002052AD"/>
    <w:rsid w:val="0020533D"/>
    <w:rsid w:val="002057C3"/>
    <w:rsid w:val="00205ACB"/>
    <w:rsid w:val="00205C6C"/>
    <w:rsid w:val="00206B08"/>
    <w:rsid w:val="00206F20"/>
    <w:rsid w:val="00206F82"/>
    <w:rsid w:val="002071D7"/>
    <w:rsid w:val="00207387"/>
    <w:rsid w:val="00210275"/>
    <w:rsid w:val="002104FC"/>
    <w:rsid w:val="00210E9D"/>
    <w:rsid w:val="00210F2D"/>
    <w:rsid w:val="0021111D"/>
    <w:rsid w:val="00211C7D"/>
    <w:rsid w:val="00211DC7"/>
    <w:rsid w:val="00212070"/>
    <w:rsid w:val="002132BD"/>
    <w:rsid w:val="0021409A"/>
    <w:rsid w:val="002145B3"/>
    <w:rsid w:val="00215B9B"/>
    <w:rsid w:val="00215EA4"/>
    <w:rsid w:val="002161D2"/>
    <w:rsid w:val="00216790"/>
    <w:rsid w:val="00217805"/>
    <w:rsid w:val="00217B21"/>
    <w:rsid w:val="00217E65"/>
    <w:rsid w:val="00220061"/>
    <w:rsid w:val="002204A4"/>
    <w:rsid w:val="002207D5"/>
    <w:rsid w:val="00220E56"/>
    <w:rsid w:val="00220F3F"/>
    <w:rsid w:val="00221256"/>
    <w:rsid w:val="0022175D"/>
    <w:rsid w:val="00221C61"/>
    <w:rsid w:val="00221DE2"/>
    <w:rsid w:val="00221EB5"/>
    <w:rsid w:val="00222094"/>
    <w:rsid w:val="002229C3"/>
    <w:rsid w:val="0022301C"/>
    <w:rsid w:val="00223CAD"/>
    <w:rsid w:val="00224107"/>
    <w:rsid w:val="00224DA7"/>
    <w:rsid w:val="002250CC"/>
    <w:rsid w:val="0022513B"/>
    <w:rsid w:val="002251A5"/>
    <w:rsid w:val="00225D72"/>
    <w:rsid w:val="00226665"/>
    <w:rsid w:val="002269A1"/>
    <w:rsid w:val="00226C15"/>
    <w:rsid w:val="00226CAC"/>
    <w:rsid w:val="0022779A"/>
    <w:rsid w:val="00227846"/>
    <w:rsid w:val="00227CF5"/>
    <w:rsid w:val="00230262"/>
    <w:rsid w:val="00230751"/>
    <w:rsid w:val="00231A91"/>
    <w:rsid w:val="00231A92"/>
    <w:rsid w:val="00232303"/>
    <w:rsid w:val="00232382"/>
    <w:rsid w:val="00232D9D"/>
    <w:rsid w:val="00232DC1"/>
    <w:rsid w:val="00233967"/>
    <w:rsid w:val="00233B97"/>
    <w:rsid w:val="00234285"/>
    <w:rsid w:val="002343C7"/>
    <w:rsid w:val="0023531D"/>
    <w:rsid w:val="00235437"/>
    <w:rsid w:val="00235A5F"/>
    <w:rsid w:val="00235B08"/>
    <w:rsid w:val="00235B46"/>
    <w:rsid w:val="002361A2"/>
    <w:rsid w:val="002362E3"/>
    <w:rsid w:val="002369BC"/>
    <w:rsid w:val="00236C94"/>
    <w:rsid w:val="00236FA6"/>
    <w:rsid w:val="00237491"/>
    <w:rsid w:val="002378B4"/>
    <w:rsid w:val="00237AE8"/>
    <w:rsid w:val="00240EE0"/>
    <w:rsid w:val="002414FE"/>
    <w:rsid w:val="00241A0B"/>
    <w:rsid w:val="00241E34"/>
    <w:rsid w:val="00241EBB"/>
    <w:rsid w:val="00242425"/>
    <w:rsid w:val="00242AE7"/>
    <w:rsid w:val="00242F8B"/>
    <w:rsid w:val="00243050"/>
    <w:rsid w:val="00243719"/>
    <w:rsid w:val="00243DCE"/>
    <w:rsid w:val="00243DF3"/>
    <w:rsid w:val="00243EF4"/>
    <w:rsid w:val="00243FF8"/>
    <w:rsid w:val="00244588"/>
    <w:rsid w:val="00244CF0"/>
    <w:rsid w:val="00244F4C"/>
    <w:rsid w:val="00245137"/>
    <w:rsid w:val="0024519A"/>
    <w:rsid w:val="002465C2"/>
    <w:rsid w:val="002466C5"/>
    <w:rsid w:val="00247566"/>
    <w:rsid w:val="0024763C"/>
    <w:rsid w:val="00247835"/>
    <w:rsid w:val="00247BFE"/>
    <w:rsid w:val="00247D31"/>
    <w:rsid w:val="00247E0E"/>
    <w:rsid w:val="00247E7A"/>
    <w:rsid w:val="0025033F"/>
    <w:rsid w:val="0025052E"/>
    <w:rsid w:val="002506F7"/>
    <w:rsid w:val="0025070C"/>
    <w:rsid w:val="00250B5E"/>
    <w:rsid w:val="00250B79"/>
    <w:rsid w:val="00251229"/>
    <w:rsid w:val="00251689"/>
    <w:rsid w:val="00251820"/>
    <w:rsid w:val="00251DBF"/>
    <w:rsid w:val="00251E47"/>
    <w:rsid w:val="00251F6B"/>
    <w:rsid w:val="0025220E"/>
    <w:rsid w:val="00253D22"/>
    <w:rsid w:val="002542D7"/>
    <w:rsid w:val="002543F7"/>
    <w:rsid w:val="00254590"/>
    <w:rsid w:val="0025497E"/>
    <w:rsid w:val="002554EA"/>
    <w:rsid w:val="00255847"/>
    <w:rsid w:val="002559ED"/>
    <w:rsid w:val="00255BB9"/>
    <w:rsid w:val="00255E45"/>
    <w:rsid w:val="00256928"/>
    <w:rsid w:val="00257711"/>
    <w:rsid w:val="00257FBB"/>
    <w:rsid w:val="0026026C"/>
    <w:rsid w:val="00261035"/>
    <w:rsid w:val="002611D7"/>
    <w:rsid w:val="0026228E"/>
    <w:rsid w:val="00262AAC"/>
    <w:rsid w:val="002630C5"/>
    <w:rsid w:val="00263126"/>
    <w:rsid w:val="00263A25"/>
    <w:rsid w:val="00263F7C"/>
    <w:rsid w:val="00264921"/>
    <w:rsid w:val="00264AB5"/>
    <w:rsid w:val="00264BC4"/>
    <w:rsid w:val="00265680"/>
    <w:rsid w:val="002656CF"/>
    <w:rsid w:val="00265B44"/>
    <w:rsid w:val="00265F5C"/>
    <w:rsid w:val="00265FA7"/>
    <w:rsid w:val="00266627"/>
    <w:rsid w:val="00266D0A"/>
    <w:rsid w:val="00266D4D"/>
    <w:rsid w:val="0026768C"/>
    <w:rsid w:val="0027037B"/>
    <w:rsid w:val="00270811"/>
    <w:rsid w:val="00270AF8"/>
    <w:rsid w:val="00270B54"/>
    <w:rsid w:val="00271522"/>
    <w:rsid w:val="00272231"/>
    <w:rsid w:val="00272C5C"/>
    <w:rsid w:val="00272D16"/>
    <w:rsid w:val="002738A2"/>
    <w:rsid w:val="002739BD"/>
    <w:rsid w:val="00273D2B"/>
    <w:rsid w:val="00273F04"/>
    <w:rsid w:val="002744D2"/>
    <w:rsid w:val="0027487B"/>
    <w:rsid w:val="00274897"/>
    <w:rsid w:val="00274EAE"/>
    <w:rsid w:val="00274FAC"/>
    <w:rsid w:val="00275447"/>
    <w:rsid w:val="002759F4"/>
    <w:rsid w:val="00275F7E"/>
    <w:rsid w:val="0027614D"/>
    <w:rsid w:val="00276E82"/>
    <w:rsid w:val="00277054"/>
    <w:rsid w:val="00277238"/>
    <w:rsid w:val="002772FC"/>
    <w:rsid w:val="00277508"/>
    <w:rsid w:val="00277CEC"/>
    <w:rsid w:val="002809E5"/>
    <w:rsid w:val="00280D3B"/>
    <w:rsid w:val="002816E7"/>
    <w:rsid w:val="0028283C"/>
    <w:rsid w:val="00282933"/>
    <w:rsid w:val="002829FC"/>
    <w:rsid w:val="00282CB3"/>
    <w:rsid w:val="0028397E"/>
    <w:rsid w:val="00283D40"/>
    <w:rsid w:val="00284653"/>
    <w:rsid w:val="00284C64"/>
    <w:rsid w:val="00284E0F"/>
    <w:rsid w:val="0028525C"/>
    <w:rsid w:val="0028597F"/>
    <w:rsid w:val="00286BAE"/>
    <w:rsid w:val="00286BC9"/>
    <w:rsid w:val="00287272"/>
    <w:rsid w:val="00287463"/>
    <w:rsid w:val="00287678"/>
    <w:rsid w:val="00287B7E"/>
    <w:rsid w:val="0029003C"/>
    <w:rsid w:val="0029059B"/>
    <w:rsid w:val="00290B73"/>
    <w:rsid w:val="002913A7"/>
    <w:rsid w:val="00291E91"/>
    <w:rsid w:val="00291F2E"/>
    <w:rsid w:val="00292EA3"/>
    <w:rsid w:val="00293124"/>
    <w:rsid w:val="002932FA"/>
    <w:rsid w:val="002934A8"/>
    <w:rsid w:val="00293506"/>
    <w:rsid w:val="002935B9"/>
    <w:rsid w:val="00293885"/>
    <w:rsid w:val="00293C1A"/>
    <w:rsid w:val="00293F54"/>
    <w:rsid w:val="00294144"/>
    <w:rsid w:val="002941EF"/>
    <w:rsid w:val="00295448"/>
    <w:rsid w:val="002956BC"/>
    <w:rsid w:val="00295DFB"/>
    <w:rsid w:val="00295E27"/>
    <w:rsid w:val="0029613F"/>
    <w:rsid w:val="002969B2"/>
    <w:rsid w:val="00296D6B"/>
    <w:rsid w:val="002970B6"/>
    <w:rsid w:val="002970FD"/>
    <w:rsid w:val="00297BFF"/>
    <w:rsid w:val="00297FA3"/>
    <w:rsid w:val="002A01F5"/>
    <w:rsid w:val="002A073B"/>
    <w:rsid w:val="002A0C3C"/>
    <w:rsid w:val="002A1E26"/>
    <w:rsid w:val="002A2495"/>
    <w:rsid w:val="002A2DED"/>
    <w:rsid w:val="002A3316"/>
    <w:rsid w:val="002A338D"/>
    <w:rsid w:val="002A39CC"/>
    <w:rsid w:val="002A41C3"/>
    <w:rsid w:val="002A44B5"/>
    <w:rsid w:val="002A4C31"/>
    <w:rsid w:val="002A4CCF"/>
    <w:rsid w:val="002A5701"/>
    <w:rsid w:val="002A5D51"/>
    <w:rsid w:val="002A6670"/>
    <w:rsid w:val="002A678C"/>
    <w:rsid w:val="002A75A1"/>
    <w:rsid w:val="002A7853"/>
    <w:rsid w:val="002A7CD4"/>
    <w:rsid w:val="002A7E0E"/>
    <w:rsid w:val="002B0231"/>
    <w:rsid w:val="002B14F7"/>
    <w:rsid w:val="002B150D"/>
    <w:rsid w:val="002B1597"/>
    <w:rsid w:val="002B159F"/>
    <w:rsid w:val="002B1873"/>
    <w:rsid w:val="002B1BAA"/>
    <w:rsid w:val="002B23EF"/>
    <w:rsid w:val="002B28AC"/>
    <w:rsid w:val="002B2D52"/>
    <w:rsid w:val="002B3374"/>
    <w:rsid w:val="002B33B9"/>
    <w:rsid w:val="002B358C"/>
    <w:rsid w:val="002B3850"/>
    <w:rsid w:val="002B3D8D"/>
    <w:rsid w:val="002B43E5"/>
    <w:rsid w:val="002B49BC"/>
    <w:rsid w:val="002B49D6"/>
    <w:rsid w:val="002B5D13"/>
    <w:rsid w:val="002B5E29"/>
    <w:rsid w:val="002B5EEE"/>
    <w:rsid w:val="002B6C85"/>
    <w:rsid w:val="002B7804"/>
    <w:rsid w:val="002B783A"/>
    <w:rsid w:val="002C029C"/>
    <w:rsid w:val="002C067C"/>
    <w:rsid w:val="002C1090"/>
    <w:rsid w:val="002C1801"/>
    <w:rsid w:val="002C1DA2"/>
    <w:rsid w:val="002C1E12"/>
    <w:rsid w:val="002C2134"/>
    <w:rsid w:val="002C2222"/>
    <w:rsid w:val="002C2ECC"/>
    <w:rsid w:val="002C3283"/>
    <w:rsid w:val="002C331F"/>
    <w:rsid w:val="002C3406"/>
    <w:rsid w:val="002C3912"/>
    <w:rsid w:val="002C3F39"/>
    <w:rsid w:val="002C4517"/>
    <w:rsid w:val="002C55D7"/>
    <w:rsid w:val="002C575D"/>
    <w:rsid w:val="002C60D1"/>
    <w:rsid w:val="002C63CC"/>
    <w:rsid w:val="002C67DD"/>
    <w:rsid w:val="002C6877"/>
    <w:rsid w:val="002C6A78"/>
    <w:rsid w:val="002C6FC6"/>
    <w:rsid w:val="002C782B"/>
    <w:rsid w:val="002C7B51"/>
    <w:rsid w:val="002C7BD0"/>
    <w:rsid w:val="002C7F3E"/>
    <w:rsid w:val="002D04CC"/>
    <w:rsid w:val="002D1C07"/>
    <w:rsid w:val="002D1C4B"/>
    <w:rsid w:val="002D1D4A"/>
    <w:rsid w:val="002D2529"/>
    <w:rsid w:val="002D276F"/>
    <w:rsid w:val="002D2F30"/>
    <w:rsid w:val="002D4452"/>
    <w:rsid w:val="002D4993"/>
    <w:rsid w:val="002D4DC3"/>
    <w:rsid w:val="002D4E4E"/>
    <w:rsid w:val="002D4FFD"/>
    <w:rsid w:val="002D55EF"/>
    <w:rsid w:val="002D56A1"/>
    <w:rsid w:val="002D64DA"/>
    <w:rsid w:val="002D68B3"/>
    <w:rsid w:val="002D7C10"/>
    <w:rsid w:val="002D7E64"/>
    <w:rsid w:val="002E017B"/>
    <w:rsid w:val="002E01B6"/>
    <w:rsid w:val="002E08B0"/>
    <w:rsid w:val="002E0A02"/>
    <w:rsid w:val="002E0D94"/>
    <w:rsid w:val="002E176C"/>
    <w:rsid w:val="002E1994"/>
    <w:rsid w:val="002E1D50"/>
    <w:rsid w:val="002E31C7"/>
    <w:rsid w:val="002E334E"/>
    <w:rsid w:val="002E34B7"/>
    <w:rsid w:val="002E409F"/>
    <w:rsid w:val="002E42D7"/>
    <w:rsid w:val="002E42E8"/>
    <w:rsid w:val="002E4688"/>
    <w:rsid w:val="002E4B43"/>
    <w:rsid w:val="002E4B9B"/>
    <w:rsid w:val="002E5034"/>
    <w:rsid w:val="002E54EA"/>
    <w:rsid w:val="002E5EA1"/>
    <w:rsid w:val="002E5EE9"/>
    <w:rsid w:val="002E7E40"/>
    <w:rsid w:val="002F0585"/>
    <w:rsid w:val="002F0B0B"/>
    <w:rsid w:val="002F0C30"/>
    <w:rsid w:val="002F0FBB"/>
    <w:rsid w:val="002F11E7"/>
    <w:rsid w:val="002F134C"/>
    <w:rsid w:val="002F1A1C"/>
    <w:rsid w:val="002F2BBC"/>
    <w:rsid w:val="002F2FEE"/>
    <w:rsid w:val="002F330F"/>
    <w:rsid w:val="002F338B"/>
    <w:rsid w:val="002F373E"/>
    <w:rsid w:val="002F4308"/>
    <w:rsid w:val="002F438A"/>
    <w:rsid w:val="002F4AF4"/>
    <w:rsid w:val="002F51C4"/>
    <w:rsid w:val="002F527C"/>
    <w:rsid w:val="002F5392"/>
    <w:rsid w:val="002F53D9"/>
    <w:rsid w:val="002F547C"/>
    <w:rsid w:val="002F54F4"/>
    <w:rsid w:val="002F589A"/>
    <w:rsid w:val="002F5A19"/>
    <w:rsid w:val="002F6764"/>
    <w:rsid w:val="002F7502"/>
    <w:rsid w:val="002F779E"/>
    <w:rsid w:val="002F7974"/>
    <w:rsid w:val="002F7EB2"/>
    <w:rsid w:val="0030033E"/>
    <w:rsid w:val="00300602"/>
    <w:rsid w:val="003006FA"/>
    <w:rsid w:val="00300DB5"/>
    <w:rsid w:val="003010F1"/>
    <w:rsid w:val="003014E4"/>
    <w:rsid w:val="00301CED"/>
    <w:rsid w:val="0030260A"/>
    <w:rsid w:val="0030279D"/>
    <w:rsid w:val="00302DBF"/>
    <w:rsid w:val="00303159"/>
    <w:rsid w:val="00303380"/>
    <w:rsid w:val="0030344C"/>
    <w:rsid w:val="0030385B"/>
    <w:rsid w:val="00303A32"/>
    <w:rsid w:val="00303BE1"/>
    <w:rsid w:val="00304013"/>
    <w:rsid w:val="00304302"/>
    <w:rsid w:val="00304536"/>
    <w:rsid w:val="00304731"/>
    <w:rsid w:val="00304ED9"/>
    <w:rsid w:val="00304F37"/>
    <w:rsid w:val="0030554B"/>
    <w:rsid w:val="0030569B"/>
    <w:rsid w:val="00306284"/>
    <w:rsid w:val="003062B8"/>
    <w:rsid w:val="00306ADD"/>
    <w:rsid w:val="00306D2C"/>
    <w:rsid w:val="00307004"/>
    <w:rsid w:val="00307081"/>
    <w:rsid w:val="00307087"/>
    <w:rsid w:val="0030752C"/>
    <w:rsid w:val="0031041C"/>
    <w:rsid w:val="00310AB5"/>
    <w:rsid w:val="00310BE3"/>
    <w:rsid w:val="00310DA6"/>
    <w:rsid w:val="00310E76"/>
    <w:rsid w:val="0031161F"/>
    <w:rsid w:val="003128F2"/>
    <w:rsid w:val="00312A13"/>
    <w:rsid w:val="00312AEA"/>
    <w:rsid w:val="00313356"/>
    <w:rsid w:val="003134AF"/>
    <w:rsid w:val="003134FC"/>
    <w:rsid w:val="003138D9"/>
    <w:rsid w:val="00313BBB"/>
    <w:rsid w:val="00313FB4"/>
    <w:rsid w:val="003142DE"/>
    <w:rsid w:val="003145D6"/>
    <w:rsid w:val="00314B80"/>
    <w:rsid w:val="00315126"/>
    <w:rsid w:val="00315320"/>
    <w:rsid w:val="00315637"/>
    <w:rsid w:val="00315D54"/>
    <w:rsid w:val="00315FF4"/>
    <w:rsid w:val="00316771"/>
    <w:rsid w:val="003168A3"/>
    <w:rsid w:val="003170A6"/>
    <w:rsid w:val="0031725F"/>
    <w:rsid w:val="00317640"/>
    <w:rsid w:val="00317A52"/>
    <w:rsid w:val="00320EC9"/>
    <w:rsid w:val="003220EB"/>
    <w:rsid w:val="003227DA"/>
    <w:rsid w:val="00322855"/>
    <w:rsid w:val="00322BD2"/>
    <w:rsid w:val="00322EF7"/>
    <w:rsid w:val="00323C1D"/>
    <w:rsid w:val="00324AE3"/>
    <w:rsid w:val="003254B8"/>
    <w:rsid w:val="00325C6F"/>
    <w:rsid w:val="00325F8F"/>
    <w:rsid w:val="0032619C"/>
    <w:rsid w:val="00326D63"/>
    <w:rsid w:val="00327A65"/>
    <w:rsid w:val="00327EED"/>
    <w:rsid w:val="003300FB"/>
    <w:rsid w:val="00330D06"/>
    <w:rsid w:val="00330E24"/>
    <w:rsid w:val="003313B3"/>
    <w:rsid w:val="00331FEC"/>
    <w:rsid w:val="003322A8"/>
    <w:rsid w:val="00332888"/>
    <w:rsid w:val="0033289A"/>
    <w:rsid w:val="003328FF"/>
    <w:rsid w:val="00332D15"/>
    <w:rsid w:val="00332FC0"/>
    <w:rsid w:val="00333187"/>
    <w:rsid w:val="0033374D"/>
    <w:rsid w:val="003340A2"/>
    <w:rsid w:val="00334117"/>
    <w:rsid w:val="003341A8"/>
    <w:rsid w:val="00334C71"/>
    <w:rsid w:val="00334FD4"/>
    <w:rsid w:val="003353E5"/>
    <w:rsid w:val="00335D4E"/>
    <w:rsid w:val="00335F5C"/>
    <w:rsid w:val="003364C7"/>
    <w:rsid w:val="0033651F"/>
    <w:rsid w:val="00336D6D"/>
    <w:rsid w:val="00336DA0"/>
    <w:rsid w:val="003400D0"/>
    <w:rsid w:val="003407DC"/>
    <w:rsid w:val="003410FB"/>
    <w:rsid w:val="0034149A"/>
    <w:rsid w:val="003415DD"/>
    <w:rsid w:val="00341F24"/>
    <w:rsid w:val="003428F5"/>
    <w:rsid w:val="00342B8B"/>
    <w:rsid w:val="00343340"/>
    <w:rsid w:val="00343828"/>
    <w:rsid w:val="00343C9A"/>
    <w:rsid w:val="00344655"/>
    <w:rsid w:val="0034475C"/>
    <w:rsid w:val="00344BF3"/>
    <w:rsid w:val="00345009"/>
    <w:rsid w:val="00345644"/>
    <w:rsid w:val="00345D65"/>
    <w:rsid w:val="00345E71"/>
    <w:rsid w:val="003463AD"/>
    <w:rsid w:val="00346A5C"/>
    <w:rsid w:val="00346B77"/>
    <w:rsid w:val="00346BF5"/>
    <w:rsid w:val="003500A3"/>
    <w:rsid w:val="0035025C"/>
    <w:rsid w:val="003507FC"/>
    <w:rsid w:val="0035081C"/>
    <w:rsid w:val="00350FDB"/>
    <w:rsid w:val="003511A4"/>
    <w:rsid w:val="00352418"/>
    <w:rsid w:val="00352CB4"/>
    <w:rsid w:val="003537E5"/>
    <w:rsid w:val="00353DEC"/>
    <w:rsid w:val="0035476C"/>
    <w:rsid w:val="00354774"/>
    <w:rsid w:val="00354C31"/>
    <w:rsid w:val="0035599D"/>
    <w:rsid w:val="00355CBD"/>
    <w:rsid w:val="00355F1D"/>
    <w:rsid w:val="00356061"/>
    <w:rsid w:val="003568E7"/>
    <w:rsid w:val="003604A7"/>
    <w:rsid w:val="003606DF"/>
    <w:rsid w:val="003608D6"/>
    <w:rsid w:val="00361C76"/>
    <w:rsid w:val="00361C93"/>
    <w:rsid w:val="00362221"/>
    <w:rsid w:val="003623B4"/>
    <w:rsid w:val="00362433"/>
    <w:rsid w:val="00362BB2"/>
    <w:rsid w:val="00363A2E"/>
    <w:rsid w:val="00364391"/>
    <w:rsid w:val="003649EE"/>
    <w:rsid w:val="003653F8"/>
    <w:rsid w:val="0036568E"/>
    <w:rsid w:val="003663D1"/>
    <w:rsid w:val="003665D9"/>
    <w:rsid w:val="00366887"/>
    <w:rsid w:val="00366D91"/>
    <w:rsid w:val="0036760D"/>
    <w:rsid w:val="00367810"/>
    <w:rsid w:val="00370B4E"/>
    <w:rsid w:val="00371A1D"/>
    <w:rsid w:val="00372362"/>
    <w:rsid w:val="0037297F"/>
    <w:rsid w:val="003733A0"/>
    <w:rsid w:val="00373816"/>
    <w:rsid w:val="00373D94"/>
    <w:rsid w:val="00374097"/>
    <w:rsid w:val="00374CDA"/>
    <w:rsid w:val="00374E24"/>
    <w:rsid w:val="00374E2D"/>
    <w:rsid w:val="00374F16"/>
    <w:rsid w:val="003750F6"/>
    <w:rsid w:val="00375111"/>
    <w:rsid w:val="00375968"/>
    <w:rsid w:val="00375ADA"/>
    <w:rsid w:val="00375B7C"/>
    <w:rsid w:val="00375E45"/>
    <w:rsid w:val="00375E4A"/>
    <w:rsid w:val="00376362"/>
    <w:rsid w:val="003769CF"/>
    <w:rsid w:val="00376FC7"/>
    <w:rsid w:val="003772F3"/>
    <w:rsid w:val="003774F4"/>
    <w:rsid w:val="003804B4"/>
    <w:rsid w:val="00380E88"/>
    <w:rsid w:val="00380E90"/>
    <w:rsid w:val="00380F20"/>
    <w:rsid w:val="00381182"/>
    <w:rsid w:val="0038235E"/>
    <w:rsid w:val="00382DD3"/>
    <w:rsid w:val="00382E5C"/>
    <w:rsid w:val="0038383D"/>
    <w:rsid w:val="00383D86"/>
    <w:rsid w:val="00383EEB"/>
    <w:rsid w:val="00384108"/>
    <w:rsid w:val="00384983"/>
    <w:rsid w:val="00384E48"/>
    <w:rsid w:val="00385A73"/>
    <w:rsid w:val="00385CD0"/>
    <w:rsid w:val="0038606E"/>
    <w:rsid w:val="003860A7"/>
    <w:rsid w:val="0038758E"/>
    <w:rsid w:val="00387B6B"/>
    <w:rsid w:val="00390E03"/>
    <w:rsid w:val="00390F32"/>
    <w:rsid w:val="00391B4E"/>
    <w:rsid w:val="0039290B"/>
    <w:rsid w:val="00393135"/>
    <w:rsid w:val="003931A2"/>
    <w:rsid w:val="003932D2"/>
    <w:rsid w:val="00393EAE"/>
    <w:rsid w:val="003940BF"/>
    <w:rsid w:val="00394202"/>
    <w:rsid w:val="0039431E"/>
    <w:rsid w:val="003944B2"/>
    <w:rsid w:val="003944C6"/>
    <w:rsid w:val="00394730"/>
    <w:rsid w:val="003949E8"/>
    <w:rsid w:val="00394E29"/>
    <w:rsid w:val="00394F7D"/>
    <w:rsid w:val="003960B9"/>
    <w:rsid w:val="00396329"/>
    <w:rsid w:val="003967E0"/>
    <w:rsid w:val="00396EB4"/>
    <w:rsid w:val="003975ED"/>
    <w:rsid w:val="00397688"/>
    <w:rsid w:val="003A034B"/>
    <w:rsid w:val="003A0368"/>
    <w:rsid w:val="003A089C"/>
    <w:rsid w:val="003A0B02"/>
    <w:rsid w:val="003A1F1A"/>
    <w:rsid w:val="003A26D3"/>
    <w:rsid w:val="003A2CF8"/>
    <w:rsid w:val="003A2F80"/>
    <w:rsid w:val="003A307F"/>
    <w:rsid w:val="003A3587"/>
    <w:rsid w:val="003A3BA0"/>
    <w:rsid w:val="003A3C19"/>
    <w:rsid w:val="003A4BC6"/>
    <w:rsid w:val="003A4FC1"/>
    <w:rsid w:val="003A5387"/>
    <w:rsid w:val="003A6162"/>
    <w:rsid w:val="003A61B5"/>
    <w:rsid w:val="003A6A3E"/>
    <w:rsid w:val="003A6C12"/>
    <w:rsid w:val="003A6CC7"/>
    <w:rsid w:val="003A71D2"/>
    <w:rsid w:val="003A7EA0"/>
    <w:rsid w:val="003B0AAA"/>
    <w:rsid w:val="003B0DC5"/>
    <w:rsid w:val="003B11E4"/>
    <w:rsid w:val="003B12ED"/>
    <w:rsid w:val="003B291B"/>
    <w:rsid w:val="003B2D5B"/>
    <w:rsid w:val="003B34D2"/>
    <w:rsid w:val="003B35D6"/>
    <w:rsid w:val="003B3F3F"/>
    <w:rsid w:val="003B43BB"/>
    <w:rsid w:val="003B4490"/>
    <w:rsid w:val="003B52B3"/>
    <w:rsid w:val="003B55B3"/>
    <w:rsid w:val="003B5A10"/>
    <w:rsid w:val="003B5D67"/>
    <w:rsid w:val="003B5D72"/>
    <w:rsid w:val="003B5E11"/>
    <w:rsid w:val="003B5F13"/>
    <w:rsid w:val="003B61A3"/>
    <w:rsid w:val="003B643D"/>
    <w:rsid w:val="003B6622"/>
    <w:rsid w:val="003B6EC5"/>
    <w:rsid w:val="003B7288"/>
    <w:rsid w:val="003B7F7B"/>
    <w:rsid w:val="003C10BA"/>
    <w:rsid w:val="003C140E"/>
    <w:rsid w:val="003C1710"/>
    <w:rsid w:val="003C184A"/>
    <w:rsid w:val="003C1926"/>
    <w:rsid w:val="003C1BD1"/>
    <w:rsid w:val="003C213E"/>
    <w:rsid w:val="003C24EA"/>
    <w:rsid w:val="003C349E"/>
    <w:rsid w:val="003C3653"/>
    <w:rsid w:val="003C3D9F"/>
    <w:rsid w:val="003C42E1"/>
    <w:rsid w:val="003C448D"/>
    <w:rsid w:val="003C4E58"/>
    <w:rsid w:val="003C5145"/>
    <w:rsid w:val="003C52C9"/>
    <w:rsid w:val="003C5682"/>
    <w:rsid w:val="003C59D7"/>
    <w:rsid w:val="003C63F2"/>
    <w:rsid w:val="003C67F8"/>
    <w:rsid w:val="003C6D5D"/>
    <w:rsid w:val="003D06AC"/>
    <w:rsid w:val="003D115B"/>
    <w:rsid w:val="003D128C"/>
    <w:rsid w:val="003D134C"/>
    <w:rsid w:val="003D19FF"/>
    <w:rsid w:val="003D1E4D"/>
    <w:rsid w:val="003D23EF"/>
    <w:rsid w:val="003D26FE"/>
    <w:rsid w:val="003D3348"/>
    <w:rsid w:val="003D3A4D"/>
    <w:rsid w:val="003D3B08"/>
    <w:rsid w:val="003D4019"/>
    <w:rsid w:val="003D408E"/>
    <w:rsid w:val="003D41DD"/>
    <w:rsid w:val="003D46D8"/>
    <w:rsid w:val="003D557F"/>
    <w:rsid w:val="003D5781"/>
    <w:rsid w:val="003D5881"/>
    <w:rsid w:val="003D5B14"/>
    <w:rsid w:val="003D6CDC"/>
    <w:rsid w:val="003D7100"/>
    <w:rsid w:val="003D778D"/>
    <w:rsid w:val="003D7D46"/>
    <w:rsid w:val="003D7F11"/>
    <w:rsid w:val="003E0537"/>
    <w:rsid w:val="003E06AA"/>
    <w:rsid w:val="003E1200"/>
    <w:rsid w:val="003E132B"/>
    <w:rsid w:val="003E1875"/>
    <w:rsid w:val="003E1970"/>
    <w:rsid w:val="003E1F4A"/>
    <w:rsid w:val="003E2307"/>
    <w:rsid w:val="003E2358"/>
    <w:rsid w:val="003E377F"/>
    <w:rsid w:val="003E3B53"/>
    <w:rsid w:val="003E4661"/>
    <w:rsid w:val="003E48AF"/>
    <w:rsid w:val="003E49D0"/>
    <w:rsid w:val="003E4D3B"/>
    <w:rsid w:val="003E529E"/>
    <w:rsid w:val="003E5652"/>
    <w:rsid w:val="003E58D1"/>
    <w:rsid w:val="003E5F71"/>
    <w:rsid w:val="003E642C"/>
    <w:rsid w:val="003E6FBA"/>
    <w:rsid w:val="003E708A"/>
    <w:rsid w:val="003E735D"/>
    <w:rsid w:val="003E7551"/>
    <w:rsid w:val="003E7ACE"/>
    <w:rsid w:val="003F09FF"/>
    <w:rsid w:val="003F0A31"/>
    <w:rsid w:val="003F0C88"/>
    <w:rsid w:val="003F0D62"/>
    <w:rsid w:val="003F113E"/>
    <w:rsid w:val="003F15F5"/>
    <w:rsid w:val="003F1F62"/>
    <w:rsid w:val="003F2BC8"/>
    <w:rsid w:val="003F327F"/>
    <w:rsid w:val="003F4CDF"/>
    <w:rsid w:val="003F543D"/>
    <w:rsid w:val="003F5AA6"/>
    <w:rsid w:val="003F5AB6"/>
    <w:rsid w:val="003F5EFF"/>
    <w:rsid w:val="003F606E"/>
    <w:rsid w:val="003F63E8"/>
    <w:rsid w:val="003F63FC"/>
    <w:rsid w:val="003F7B8A"/>
    <w:rsid w:val="003F7CE0"/>
    <w:rsid w:val="003F7DBB"/>
    <w:rsid w:val="003F7F7D"/>
    <w:rsid w:val="004004C1"/>
    <w:rsid w:val="00400615"/>
    <w:rsid w:val="00400958"/>
    <w:rsid w:val="00401136"/>
    <w:rsid w:val="0040146E"/>
    <w:rsid w:val="00401735"/>
    <w:rsid w:val="00401745"/>
    <w:rsid w:val="00401E7E"/>
    <w:rsid w:val="0040204C"/>
    <w:rsid w:val="00402271"/>
    <w:rsid w:val="00402CDE"/>
    <w:rsid w:val="00402DFF"/>
    <w:rsid w:val="0040336D"/>
    <w:rsid w:val="00403A02"/>
    <w:rsid w:val="00403AB1"/>
    <w:rsid w:val="00404210"/>
    <w:rsid w:val="00404DA0"/>
    <w:rsid w:val="00405441"/>
    <w:rsid w:val="004067AD"/>
    <w:rsid w:val="00406D14"/>
    <w:rsid w:val="00406DAF"/>
    <w:rsid w:val="0040717B"/>
    <w:rsid w:val="00407BB4"/>
    <w:rsid w:val="00407ED8"/>
    <w:rsid w:val="00407F25"/>
    <w:rsid w:val="0041112F"/>
    <w:rsid w:val="004113DA"/>
    <w:rsid w:val="00411CB7"/>
    <w:rsid w:val="004124AB"/>
    <w:rsid w:val="004129CF"/>
    <w:rsid w:val="00412EC2"/>
    <w:rsid w:val="0041300C"/>
    <w:rsid w:val="0041337E"/>
    <w:rsid w:val="00413D05"/>
    <w:rsid w:val="00414332"/>
    <w:rsid w:val="004143D0"/>
    <w:rsid w:val="00414609"/>
    <w:rsid w:val="00415069"/>
    <w:rsid w:val="004157FE"/>
    <w:rsid w:val="0041584B"/>
    <w:rsid w:val="00415C8F"/>
    <w:rsid w:val="0041677B"/>
    <w:rsid w:val="00417246"/>
    <w:rsid w:val="00417DC2"/>
    <w:rsid w:val="00417EBC"/>
    <w:rsid w:val="004201BC"/>
    <w:rsid w:val="00420C31"/>
    <w:rsid w:val="00420CCD"/>
    <w:rsid w:val="004216C8"/>
    <w:rsid w:val="004216DF"/>
    <w:rsid w:val="00421809"/>
    <w:rsid w:val="0042216C"/>
    <w:rsid w:val="0042230A"/>
    <w:rsid w:val="004224A1"/>
    <w:rsid w:val="00422710"/>
    <w:rsid w:val="00422956"/>
    <w:rsid w:val="00422C4D"/>
    <w:rsid w:val="00422CA5"/>
    <w:rsid w:val="0042314D"/>
    <w:rsid w:val="0042330A"/>
    <w:rsid w:val="0042343E"/>
    <w:rsid w:val="00423899"/>
    <w:rsid w:val="00423CA4"/>
    <w:rsid w:val="00423D96"/>
    <w:rsid w:val="004249E2"/>
    <w:rsid w:val="00425198"/>
    <w:rsid w:val="00425328"/>
    <w:rsid w:val="004253F0"/>
    <w:rsid w:val="00426024"/>
    <w:rsid w:val="0042613E"/>
    <w:rsid w:val="004263AA"/>
    <w:rsid w:val="00427252"/>
    <w:rsid w:val="004274DF"/>
    <w:rsid w:val="004279AA"/>
    <w:rsid w:val="00427EC0"/>
    <w:rsid w:val="004300F6"/>
    <w:rsid w:val="004301BA"/>
    <w:rsid w:val="0043021B"/>
    <w:rsid w:val="0043036E"/>
    <w:rsid w:val="0043085A"/>
    <w:rsid w:val="00430EDB"/>
    <w:rsid w:val="0043157E"/>
    <w:rsid w:val="0043172C"/>
    <w:rsid w:val="004326B1"/>
    <w:rsid w:val="00432935"/>
    <w:rsid w:val="00433209"/>
    <w:rsid w:val="00433AA1"/>
    <w:rsid w:val="00434281"/>
    <w:rsid w:val="00434457"/>
    <w:rsid w:val="00434C24"/>
    <w:rsid w:val="00435186"/>
    <w:rsid w:val="004352B2"/>
    <w:rsid w:val="00435446"/>
    <w:rsid w:val="004356AF"/>
    <w:rsid w:val="004362AF"/>
    <w:rsid w:val="00437B21"/>
    <w:rsid w:val="00440531"/>
    <w:rsid w:val="004409E4"/>
    <w:rsid w:val="004410DC"/>
    <w:rsid w:val="004413FB"/>
    <w:rsid w:val="00442120"/>
    <w:rsid w:val="0044225B"/>
    <w:rsid w:val="0044253E"/>
    <w:rsid w:val="00442E7C"/>
    <w:rsid w:val="004439DA"/>
    <w:rsid w:val="00443E83"/>
    <w:rsid w:val="004446DE"/>
    <w:rsid w:val="004449E6"/>
    <w:rsid w:val="00444A23"/>
    <w:rsid w:val="00444DFF"/>
    <w:rsid w:val="004459F2"/>
    <w:rsid w:val="00445E32"/>
    <w:rsid w:val="0044636E"/>
    <w:rsid w:val="00446B86"/>
    <w:rsid w:val="004474D0"/>
    <w:rsid w:val="0044755A"/>
    <w:rsid w:val="004476F4"/>
    <w:rsid w:val="00447DBD"/>
    <w:rsid w:val="004504E6"/>
    <w:rsid w:val="00450783"/>
    <w:rsid w:val="00450897"/>
    <w:rsid w:val="00450914"/>
    <w:rsid w:val="004510F3"/>
    <w:rsid w:val="00451513"/>
    <w:rsid w:val="00451B22"/>
    <w:rsid w:val="004528A8"/>
    <w:rsid w:val="00453177"/>
    <w:rsid w:val="0045340C"/>
    <w:rsid w:val="00453535"/>
    <w:rsid w:val="004535D8"/>
    <w:rsid w:val="00453AFF"/>
    <w:rsid w:val="00453F35"/>
    <w:rsid w:val="004550E1"/>
    <w:rsid w:val="004555E8"/>
    <w:rsid w:val="004557FB"/>
    <w:rsid w:val="0045614F"/>
    <w:rsid w:val="0045629A"/>
    <w:rsid w:val="00456ACF"/>
    <w:rsid w:val="0045778B"/>
    <w:rsid w:val="00457FCA"/>
    <w:rsid w:val="00460427"/>
    <w:rsid w:val="0046091D"/>
    <w:rsid w:val="004609C6"/>
    <w:rsid w:val="0046100D"/>
    <w:rsid w:val="004612A0"/>
    <w:rsid w:val="0046137E"/>
    <w:rsid w:val="004616EE"/>
    <w:rsid w:val="004617A6"/>
    <w:rsid w:val="00461A78"/>
    <w:rsid w:val="00461D88"/>
    <w:rsid w:val="004623B3"/>
    <w:rsid w:val="004623B9"/>
    <w:rsid w:val="00462A11"/>
    <w:rsid w:val="00463657"/>
    <w:rsid w:val="00464046"/>
    <w:rsid w:val="00464A0F"/>
    <w:rsid w:val="00464C29"/>
    <w:rsid w:val="00464D4D"/>
    <w:rsid w:val="00464DD4"/>
    <w:rsid w:val="00465438"/>
    <w:rsid w:val="00465462"/>
    <w:rsid w:val="00465538"/>
    <w:rsid w:val="00465E2C"/>
    <w:rsid w:val="00465FB9"/>
    <w:rsid w:val="00466F4B"/>
    <w:rsid w:val="004670C7"/>
    <w:rsid w:val="004671FD"/>
    <w:rsid w:val="00467AE6"/>
    <w:rsid w:val="004703A2"/>
    <w:rsid w:val="0047115A"/>
    <w:rsid w:val="0047203A"/>
    <w:rsid w:val="0047238B"/>
    <w:rsid w:val="004728E0"/>
    <w:rsid w:val="00472A9F"/>
    <w:rsid w:val="00472BD7"/>
    <w:rsid w:val="00472CC5"/>
    <w:rsid w:val="00472E42"/>
    <w:rsid w:val="0047391B"/>
    <w:rsid w:val="00473A7F"/>
    <w:rsid w:val="0047401C"/>
    <w:rsid w:val="00474794"/>
    <w:rsid w:val="00474DB0"/>
    <w:rsid w:val="0047561D"/>
    <w:rsid w:val="004758A2"/>
    <w:rsid w:val="004758FB"/>
    <w:rsid w:val="00475ADD"/>
    <w:rsid w:val="00475E0E"/>
    <w:rsid w:val="00475ED4"/>
    <w:rsid w:val="00476CAD"/>
    <w:rsid w:val="00476F15"/>
    <w:rsid w:val="004802A7"/>
    <w:rsid w:val="004803CE"/>
    <w:rsid w:val="004814AD"/>
    <w:rsid w:val="00481F30"/>
    <w:rsid w:val="004833C8"/>
    <w:rsid w:val="00483B6B"/>
    <w:rsid w:val="00483CB4"/>
    <w:rsid w:val="00484AC1"/>
    <w:rsid w:val="004857FD"/>
    <w:rsid w:val="0048631E"/>
    <w:rsid w:val="00486775"/>
    <w:rsid w:val="0048679B"/>
    <w:rsid w:val="0048697B"/>
    <w:rsid w:val="00486A68"/>
    <w:rsid w:val="004870CF"/>
    <w:rsid w:val="0048737A"/>
    <w:rsid w:val="004877CB"/>
    <w:rsid w:val="00487809"/>
    <w:rsid w:val="004901B1"/>
    <w:rsid w:val="00490654"/>
    <w:rsid w:val="0049073B"/>
    <w:rsid w:val="00491F07"/>
    <w:rsid w:val="00492DB4"/>
    <w:rsid w:val="004935F6"/>
    <w:rsid w:val="004944C7"/>
    <w:rsid w:val="00494B97"/>
    <w:rsid w:val="00495819"/>
    <w:rsid w:val="00495CBD"/>
    <w:rsid w:val="00496BC6"/>
    <w:rsid w:val="004975BD"/>
    <w:rsid w:val="00497959"/>
    <w:rsid w:val="00497E40"/>
    <w:rsid w:val="004A0054"/>
    <w:rsid w:val="004A02E5"/>
    <w:rsid w:val="004A08C3"/>
    <w:rsid w:val="004A16D0"/>
    <w:rsid w:val="004A1EFA"/>
    <w:rsid w:val="004A210F"/>
    <w:rsid w:val="004A27B3"/>
    <w:rsid w:val="004A2CA0"/>
    <w:rsid w:val="004A2DA5"/>
    <w:rsid w:val="004A34E5"/>
    <w:rsid w:val="004A3956"/>
    <w:rsid w:val="004A3AFE"/>
    <w:rsid w:val="004A4546"/>
    <w:rsid w:val="004A4F3C"/>
    <w:rsid w:val="004A5D30"/>
    <w:rsid w:val="004A6142"/>
    <w:rsid w:val="004A67FF"/>
    <w:rsid w:val="004A6B1F"/>
    <w:rsid w:val="004A6F93"/>
    <w:rsid w:val="004B1E24"/>
    <w:rsid w:val="004B2308"/>
    <w:rsid w:val="004B2993"/>
    <w:rsid w:val="004B2EC8"/>
    <w:rsid w:val="004B37C4"/>
    <w:rsid w:val="004B3E78"/>
    <w:rsid w:val="004B48B6"/>
    <w:rsid w:val="004B544D"/>
    <w:rsid w:val="004B54ED"/>
    <w:rsid w:val="004B59FB"/>
    <w:rsid w:val="004B5A36"/>
    <w:rsid w:val="004B5A77"/>
    <w:rsid w:val="004B5CFD"/>
    <w:rsid w:val="004B68F4"/>
    <w:rsid w:val="004B6AD8"/>
    <w:rsid w:val="004B6DDF"/>
    <w:rsid w:val="004B6EEB"/>
    <w:rsid w:val="004B7405"/>
    <w:rsid w:val="004C0055"/>
    <w:rsid w:val="004C02AA"/>
    <w:rsid w:val="004C0FFD"/>
    <w:rsid w:val="004C2291"/>
    <w:rsid w:val="004C2592"/>
    <w:rsid w:val="004C3495"/>
    <w:rsid w:val="004C366B"/>
    <w:rsid w:val="004C3ABE"/>
    <w:rsid w:val="004C3FF8"/>
    <w:rsid w:val="004C4EC0"/>
    <w:rsid w:val="004C4F26"/>
    <w:rsid w:val="004C4FCE"/>
    <w:rsid w:val="004C57B5"/>
    <w:rsid w:val="004C5EA5"/>
    <w:rsid w:val="004C6104"/>
    <w:rsid w:val="004C670F"/>
    <w:rsid w:val="004C67AD"/>
    <w:rsid w:val="004C6BCB"/>
    <w:rsid w:val="004C6FB0"/>
    <w:rsid w:val="004D0A6A"/>
    <w:rsid w:val="004D0E17"/>
    <w:rsid w:val="004D0E70"/>
    <w:rsid w:val="004D14E1"/>
    <w:rsid w:val="004D18B4"/>
    <w:rsid w:val="004D1F93"/>
    <w:rsid w:val="004D1FCE"/>
    <w:rsid w:val="004D22B6"/>
    <w:rsid w:val="004D2473"/>
    <w:rsid w:val="004D2890"/>
    <w:rsid w:val="004D2CA6"/>
    <w:rsid w:val="004D33B2"/>
    <w:rsid w:val="004D392B"/>
    <w:rsid w:val="004D3A5F"/>
    <w:rsid w:val="004D4060"/>
    <w:rsid w:val="004D40C0"/>
    <w:rsid w:val="004D4144"/>
    <w:rsid w:val="004D462E"/>
    <w:rsid w:val="004D4AF4"/>
    <w:rsid w:val="004D546F"/>
    <w:rsid w:val="004D54FB"/>
    <w:rsid w:val="004D5B34"/>
    <w:rsid w:val="004D6138"/>
    <w:rsid w:val="004D65CE"/>
    <w:rsid w:val="004D67E1"/>
    <w:rsid w:val="004D6AE5"/>
    <w:rsid w:val="004D6B9A"/>
    <w:rsid w:val="004E0298"/>
    <w:rsid w:val="004E0BAC"/>
    <w:rsid w:val="004E1495"/>
    <w:rsid w:val="004E21BD"/>
    <w:rsid w:val="004E224C"/>
    <w:rsid w:val="004E269D"/>
    <w:rsid w:val="004E2DA2"/>
    <w:rsid w:val="004E375B"/>
    <w:rsid w:val="004E39A9"/>
    <w:rsid w:val="004E45CC"/>
    <w:rsid w:val="004E46F4"/>
    <w:rsid w:val="004E4DDA"/>
    <w:rsid w:val="004E6314"/>
    <w:rsid w:val="004E6847"/>
    <w:rsid w:val="004E6B79"/>
    <w:rsid w:val="004E6F28"/>
    <w:rsid w:val="004E73F7"/>
    <w:rsid w:val="004E7681"/>
    <w:rsid w:val="004E78FF"/>
    <w:rsid w:val="004F095F"/>
    <w:rsid w:val="004F09FA"/>
    <w:rsid w:val="004F0D98"/>
    <w:rsid w:val="004F12BA"/>
    <w:rsid w:val="004F1662"/>
    <w:rsid w:val="004F21C6"/>
    <w:rsid w:val="004F300B"/>
    <w:rsid w:val="004F3995"/>
    <w:rsid w:val="004F42E0"/>
    <w:rsid w:val="004F43AB"/>
    <w:rsid w:val="004F469E"/>
    <w:rsid w:val="004F49CE"/>
    <w:rsid w:val="004F56BA"/>
    <w:rsid w:val="004F5725"/>
    <w:rsid w:val="004F5A3C"/>
    <w:rsid w:val="004F5FFD"/>
    <w:rsid w:val="004F6770"/>
    <w:rsid w:val="004F6794"/>
    <w:rsid w:val="004F6EA2"/>
    <w:rsid w:val="004F7909"/>
    <w:rsid w:val="0050007A"/>
    <w:rsid w:val="005001FC"/>
    <w:rsid w:val="005004F6"/>
    <w:rsid w:val="00500F50"/>
    <w:rsid w:val="005012E0"/>
    <w:rsid w:val="0050200C"/>
    <w:rsid w:val="00502415"/>
    <w:rsid w:val="00502E43"/>
    <w:rsid w:val="005030A2"/>
    <w:rsid w:val="00503651"/>
    <w:rsid w:val="00503897"/>
    <w:rsid w:val="00503996"/>
    <w:rsid w:val="0050409D"/>
    <w:rsid w:val="00504453"/>
    <w:rsid w:val="005046FC"/>
    <w:rsid w:val="005049BC"/>
    <w:rsid w:val="00504B3E"/>
    <w:rsid w:val="00505211"/>
    <w:rsid w:val="00505448"/>
    <w:rsid w:val="00506C6E"/>
    <w:rsid w:val="00506F59"/>
    <w:rsid w:val="00507162"/>
    <w:rsid w:val="00507366"/>
    <w:rsid w:val="00507C42"/>
    <w:rsid w:val="00510389"/>
    <w:rsid w:val="0051089A"/>
    <w:rsid w:val="005108E9"/>
    <w:rsid w:val="005109D7"/>
    <w:rsid w:val="00511252"/>
    <w:rsid w:val="0051167A"/>
    <w:rsid w:val="00511EE3"/>
    <w:rsid w:val="00513B91"/>
    <w:rsid w:val="00517218"/>
    <w:rsid w:val="005176FC"/>
    <w:rsid w:val="0051784A"/>
    <w:rsid w:val="00517B89"/>
    <w:rsid w:val="0052040B"/>
    <w:rsid w:val="00520580"/>
    <w:rsid w:val="005206EF"/>
    <w:rsid w:val="0052098D"/>
    <w:rsid w:val="00520D45"/>
    <w:rsid w:val="00520E3C"/>
    <w:rsid w:val="0052113E"/>
    <w:rsid w:val="0052129A"/>
    <w:rsid w:val="0052157B"/>
    <w:rsid w:val="00521927"/>
    <w:rsid w:val="00521C36"/>
    <w:rsid w:val="00521C8D"/>
    <w:rsid w:val="0052222D"/>
    <w:rsid w:val="005229F6"/>
    <w:rsid w:val="00522A06"/>
    <w:rsid w:val="00522D87"/>
    <w:rsid w:val="00522FD6"/>
    <w:rsid w:val="005233EC"/>
    <w:rsid w:val="005234C8"/>
    <w:rsid w:val="005237F7"/>
    <w:rsid w:val="00523834"/>
    <w:rsid w:val="00523864"/>
    <w:rsid w:val="00523CCD"/>
    <w:rsid w:val="005242D5"/>
    <w:rsid w:val="005250B6"/>
    <w:rsid w:val="00525163"/>
    <w:rsid w:val="00525463"/>
    <w:rsid w:val="0052583C"/>
    <w:rsid w:val="0052586E"/>
    <w:rsid w:val="00526CC1"/>
    <w:rsid w:val="00526EE4"/>
    <w:rsid w:val="00527675"/>
    <w:rsid w:val="00527F78"/>
    <w:rsid w:val="00530629"/>
    <w:rsid w:val="005309D9"/>
    <w:rsid w:val="0053107C"/>
    <w:rsid w:val="0053141F"/>
    <w:rsid w:val="00531575"/>
    <w:rsid w:val="005319D4"/>
    <w:rsid w:val="00532667"/>
    <w:rsid w:val="005327EC"/>
    <w:rsid w:val="0053288E"/>
    <w:rsid w:val="005329C0"/>
    <w:rsid w:val="00532D00"/>
    <w:rsid w:val="00532E3C"/>
    <w:rsid w:val="00532FCB"/>
    <w:rsid w:val="005332B8"/>
    <w:rsid w:val="0053388F"/>
    <w:rsid w:val="00533FED"/>
    <w:rsid w:val="00534682"/>
    <w:rsid w:val="00535139"/>
    <w:rsid w:val="00535930"/>
    <w:rsid w:val="00536609"/>
    <w:rsid w:val="00536719"/>
    <w:rsid w:val="00536A57"/>
    <w:rsid w:val="005378DF"/>
    <w:rsid w:val="00540134"/>
    <w:rsid w:val="005404DB"/>
    <w:rsid w:val="005409F0"/>
    <w:rsid w:val="00540C95"/>
    <w:rsid w:val="00540D77"/>
    <w:rsid w:val="00540EA5"/>
    <w:rsid w:val="00541506"/>
    <w:rsid w:val="00542264"/>
    <w:rsid w:val="00542B07"/>
    <w:rsid w:val="00542E60"/>
    <w:rsid w:val="005434CB"/>
    <w:rsid w:val="00543649"/>
    <w:rsid w:val="0054390E"/>
    <w:rsid w:val="0054411B"/>
    <w:rsid w:val="00544569"/>
    <w:rsid w:val="00544575"/>
    <w:rsid w:val="00544C88"/>
    <w:rsid w:val="00544D0F"/>
    <w:rsid w:val="005452F8"/>
    <w:rsid w:val="005454B1"/>
    <w:rsid w:val="00545C9E"/>
    <w:rsid w:val="00546158"/>
    <w:rsid w:val="00546B16"/>
    <w:rsid w:val="00546C7C"/>
    <w:rsid w:val="005473DA"/>
    <w:rsid w:val="00547A04"/>
    <w:rsid w:val="00547ABC"/>
    <w:rsid w:val="00547CB5"/>
    <w:rsid w:val="00547CD2"/>
    <w:rsid w:val="00547E64"/>
    <w:rsid w:val="005504A4"/>
    <w:rsid w:val="00551C49"/>
    <w:rsid w:val="00552068"/>
    <w:rsid w:val="0055213F"/>
    <w:rsid w:val="00552BA5"/>
    <w:rsid w:val="00552BED"/>
    <w:rsid w:val="00552C83"/>
    <w:rsid w:val="00552E09"/>
    <w:rsid w:val="00552F65"/>
    <w:rsid w:val="0055329B"/>
    <w:rsid w:val="0055348A"/>
    <w:rsid w:val="005534B5"/>
    <w:rsid w:val="00555110"/>
    <w:rsid w:val="0055588A"/>
    <w:rsid w:val="00555BC5"/>
    <w:rsid w:val="00556BCD"/>
    <w:rsid w:val="00556BD0"/>
    <w:rsid w:val="005575BF"/>
    <w:rsid w:val="00557765"/>
    <w:rsid w:val="00557883"/>
    <w:rsid w:val="005579BD"/>
    <w:rsid w:val="00560326"/>
    <w:rsid w:val="005603EC"/>
    <w:rsid w:val="00560578"/>
    <w:rsid w:val="0056069F"/>
    <w:rsid w:val="0056117B"/>
    <w:rsid w:val="00561491"/>
    <w:rsid w:val="00561CDD"/>
    <w:rsid w:val="0056284C"/>
    <w:rsid w:val="005629E8"/>
    <w:rsid w:val="00562B0E"/>
    <w:rsid w:val="005632AB"/>
    <w:rsid w:val="00564108"/>
    <w:rsid w:val="005645EB"/>
    <w:rsid w:val="00564690"/>
    <w:rsid w:val="005647CC"/>
    <w:rsid w:val="00564BCE"/>
    <w:rsid w:val="00564BDD"/>
    <w:rsid w:val="00564ED4"/>
    <w:rsid w:val="00565533"/>
    <w:rsid w:val="00565B54"/>
    <w:rsid w:val="00565C33"/>
    <w:rsid w:val="005661CB"/>
    <w:rsid w:val="005670C0"/>
    <w:rsid w:val="00567788"/>
    <w:rsid w:val="00567DF0"/>
    <w:rsid w:val="00567F3A"/>
    <w:rsid w:val="005700F6"/>
    <w:rsid w:val="00570C53"/>
    <w:rsid w:val="00570E95"/>
    <w:rsid w:val="005712A4"/>
    <w:rsid w:val="005716C9"/>
    <w:rsid w:val="00571BE5"/>
    <w:rsid w:val="0057291F"/>
    <w:rsid w:val="005729E2"/>
    <w:rsid w:val="00572E45"/>
    <w:rsid w:val="0057338F"/>
    <w:rsid w:val="0057361C"/>
    <w:rsid w:val="005736CD"/>
    <w:rsid w:val="005737DA"/>
    <w:rsid w:val="0057395C"/>
    <w:rsid w:val="00574735"/>
    <w:rsid w:val="00575700"/>
    <w:rsid w:val="0057605C"/>
    <w:rsid w:val="00576273"/>
    <w:rsid w:val="0057680A"/>
    <w:rsid w:val="00576C0A"/>
    <w:rsid w:val="00576C4E"/>
    <w:rsid w:val="00576CEC"/>
    <w:rsid w:val="005775F0"/>
    <w:rsid w:val="00577678"/>
    <w:rsid w:val="00577B54"/>
    <w:rsid w:val="00577B8A"/>
    <w:rsid w:val="00580082"/>
    <w:rsid w:val="005803C8"/>
    <w:rsid w:val="005806BB"/>
    <w:rsid w:val="00580B40"/>
    <w:rsid w:val="00580CC8"/>
    <w:rsid w:val="00580E18"/>
    <w:rsid w:val="00581702"/>
    <w:rsid w:val="00581A00"/>
    <w:rsid w:val="00581D9C"/>
    <w:rsid w:val="00582098"/>
    <w:rsid w:val="005824DA"/>
    <w:rsid w:val="00582925"/>
    <w:rsid w:val="00582DBE"/>
    <w:rsid w:val="005834C9"/>
    <w:rsid w:val="00583970"/>
    <w:rsid w:val="00583CEF"/>
    <w:rsid w:val="00583EBF"/>
    <w:rsid w:val="005841FB"/>
    <w:rsid w:val="00584369"/>
    <w:rsid w:val="00585A7D"/>
    <w:rsid w:val="00585B87"/>
    <w:rsid w:val="00586050"/>
    <w:rsid w:val="0058653B"/>
    <w:rsid w:val="00587261"/>
    <w:rsid w:val="005872DF"/>
    <w:rsid w:val="00587C79"/>
    <w:rsid w:val="005907B0"/>
    <w:rsid w:val="00590B2F"/>
    <w:rsid w:val="00591B5F"/>
    <w:rsid w:val="0059242E"/>
    <w:rsid w:val="00593023"/>
    <w:rsid w:val="00593402"/>
    <w:rsid w:val="005935C7"/>
    <w:rsid w:val="00593D4E"/>
    <w:rsid w:val="00594321"/>
    <w:rsid w:val="00594328"/>
    <w:rsid w:val="0059463D"/>
    <w:rsid w:val="00596493"/>
    <w:rsid w:val="00596AA4"/>
    <w:rsid w:val="00596ACE"/>
    <w:rsid w:val="00596C64"/>
    <w:rsid w:val="0059703A"/>
    <w:rsid w:val="005973F3"/>
    <w:rsid w:val="00597442"/>
    <w:rsid w:val="005977DA"/>
    <w:rsid w:val="005977F6"/>
    <w:rsid w:val="00597863"/>
    <w:rsid w:val="005A0192"/>
    <w:rsid w:val="005A10D5"/>
    <w:rsid w:val="005A1236"/>
    <w:rsid w:val="005A2E60"/>
    <w:rsid w:val="005A3010"/>
    <w:rsid w:val="005A3802"/>
    <w:rsid w:val="005A3F48"/>
    <w:rsid w:val="005A4270"/>
    <w:rsid w:val="005A49CB"/>
    <w:rsid w:val="005A4F99"/>
    <w:rsid w:val="005A5257"/>
    <w:rsid w:val="005A5D3B"/>
    <w:rsid w:val="005A5EC0"/>
    <w:rsid w:val="005A63FE"/>
    <w:rsid w:val="005A7918"/>
    <w:rsid w:val="005A7A0B"/>
    <w:rsid w:val="005A7A7F"/>
    <w:rsid w:val="005A7EAB"/>
    <w:rsid w:val="005B0853"/>
    <w:rsid w:val="005B0F45"/>
    <w:rsid w:val="005B15A7"/>
    <w:rsid w:val="005B1A44"/>
    <w:rsid w:val="005B1B0E"/>
    <w:rsid w:val="005B1E5E"/>
    <w:rsid w:val="005B24F4"/>
    <w:rsid w:val="005B2C1C"/>
    <w:rsid w:val="005B367A"/>
    <w:rsid w:val="005B3899"/>
    <w:rsid w:val="005B3D2B"/>
    <w:rsid w:val="005B407C"/>
    <w:rsid w:val="005B4279"/>
    <w:rsid w:val="005B4884"/>
    <w:rsid w:val="005B5031"/>
    <w:rsid w:val="005B5460"/>
    <w:rsid w:val="005B5540"/>
    <w:rsid w:val="005B6079"/>
    <w:rsid w:val="005B641B"/>
    <w:rsid w:val="005B6880"/>
    <w:rsid w:val="005B6EB5"/>
    <w:rsid w:val="005B6F18"/>
    <w:rsid w:val="005B71DC"/>
    <w:rsid w:val="005B724A"/>
    <w:rsid w:val="005B78BD"/>
    <w:rsid w:val="005C0928"/>
    <w:rsid w:val="005C0D97"/>
    <w:rsid w:val="005C1344"/>
    <w:rsid w:val="005C195F"/>
    <w:rsid w:val="005C235C"/>
    <w:rsid w:val="005C275B"/>
    <w:rsid w:val="005C280C"/>
    <w:rsid w:val="005C2C8B"/>
    <w:rsid w:val="005C2D76"/>
    <w:rsid w:val="005C3294"/>
    <w:rsid w:val="005C32F9"/>
    <w:rsid w:val="005C3A33"/>
    <w:rsid w:val="005C3D87"/>
    <w:rsid w:val="005C40CA"/>
    <w:rsid w:val="005C455B"/>
    <w:rsid w:val="005C4B73"/>
    <w:rsid w:val="005C537E"/>
    <w:rsid w:val="005C5D17"/>
    <w:rsid w:val="005C69A5"/>
    <w:rsid w:val="005C70EA"/>
    <w:rsid w:val="005C7409"/>
    <w:rsid w:val="005C7605"/>
    <w:rsid w:val="005C7A65"/>
    <w:rsid w:val="005C7E44"/>
    <w:rsid w:val="005D02C8"/>
    <w:rsid w:val="005D0662"/>
    <w:rsid w:val="005D073D"/>
    <w:rsid w:val="005D0802"/>
    <w:rsid w:val="005D0A46"/>
    <w:rsid w:val="005D0E5F"/>
    <w:rsid w:val="005D140F"/>
    <w:rsid w:val="005D1B8D"/>
    <w:rsid w:val="005D2975"/>
    <w:rsid w:val="005D29A8"/>
    <w:rsid w:val="005D2ABF"/>
    <w:rsid w:val="005D2E6B"/>
    <w:rsid w:val="005D30DF"/>
    <w:rsid w:val="005D3E66"/>
    <w:rsid w:val="005D43C3"/>
    <w:rsid w:val="005D4521"/>
    <w:rsid w:val="005D459C"/>
    <w:rsid w:val="005D53E2"/>
    <w:rsid w:val="005D5747"/>
    <w:rsid w:val="005D598B"/>
    <w:rsid w:val="005D5D0D"/>
    <w:rsid w:val="005D64F2"/>
    <w:rsid w:val="005D6DD9"/>
    <w:rsid w:val="005D7625"/>
    <w:rsid w:val="005E0314"/>
    <w:rsid w:val="005E04CA"/>
    <w:rsid w:val="005E06D7"/>
    <w:rsid w:val="005E0AB5"/>
    <w:rsid w:val="005E0DE3"/>
    <w:rsid w:val="005E1270"/>
    <w:rsid w:val="005E169A"/>
    <w:rsid w:val="005E1C81"/>
    <w:rsid w:val="005E2B6A"/>
    <w:rsid w:val="005E3238"/>
    <w:rsid w:val="005E3F51"/>
    <w:rsid w:val="005E3FE2"/>
    <w:rsid w:val="005E4107"/>
    <w:rsid w:val="005E423D"/>
    <w:rsid w:val="005E4718"/>
    <w:rsid w:val="005E4B49"/>
    <w:rsid w:val="005E4FE2"/>
    <w:rsid w:val="005E5498"/>
    <w:rsid w:val="005E5800"/>
    <w:rsid w:val="005E5890"/>
    <w:rsid w:val="005E5CAB"/>
    <w:rsid w:val="005E664B"/>
    <w:rsid w:val="005E6667"/>
    <w:rsid w:val="005E6E54"/>
    <w:rsid w:val="005E7204"/>
    <w:rsid w:val="005E748C"/>
    <w:rsid w:val="005F0035"/>
    <w:rsid w:val="005F084F"/>
    <w:rsid w:val="005F1B2D"/>
    <w:rsid w:val="005F2173"/>
    <w:rsid w:val="005F2389"/>
    <w:rsid w:val="005F23E2"/>
    <w:rsid w:val="005F27FF"/>
    <w:rsid w:val="005F2A39"/>
    <w:rsid w:val="005F2CF3"/>
    <w:rsid w:val="005F3758"/>
    <w:rsid w:val="005F38F4"/>
    <w:rsid w:val="005F4027"/>
    <w:rsid w:val="005F4281"/>
    <w:rsid w:val="005F4C6F"/>
    <w:rsid w:val="005F4D4F"/>
    <w:rsid w:val="005F5619"/>
    <w:rsid w:val="005F579D"/>
    <w:rsid w:val="005F5918"/>
    <w:rsid w:val="005F6BF9"/>
    <w:rsid w:val="005F6C71"/>
    <w:rsid w:val="005F7E78"/>
    <w:rsid w:val="0060007B"/>
    <w:rsid w:val="00600087"/>
    <w:rsid w:val="006000A1"/>
    <w:rsid w:val="00600FDA"/>
    <w:rsid w:val="0060123C"/>
    <w:rsid w:val="006016A8"/>
    <w:rsid w:val="00601FE8"/>
    <w:rsid w:val="00602224"/>
    <w:rsid w:val="00602D86"/>
    <w:rsid w:val="0060317D"/>
    <w:rsid w:val="00603189"/>
    <w:rsid w:val="0060377C"/>
    <w:rsid w:val="00604395"/>
    <w:rsid w:val="006043A0"/>
    <w:rsid w:val="0060440E"/>
    <w:rsid w:val="00604B19"/>
    <w:rsid w:val="0060500B"/>
    <w:rsid w:val="0060528E"/>
    <w:rsid w:val="00605467"/>
    <w:rsid w:val="00605B59"/>
    <w:rsid w:val="006066B4"/>
    <w:rsid w:val="0060735B"/>
    <w:rsid w:val="00607921"/>
    <w:rsid w:val="00607A6B"/>
    <w:rsid w:val="00607B2D"/>
    <w:rsid w:val="00607FA5"/>
    <w:rsid w:val="00610670"/>
    <w:rsid w:val="006107A6"/>
    <w:rsid w:val="00610B25"/>
    <w:rsid w:val="0061268D"/>
    <w:rsid w:val="00612C96"/>
    <w:rsid w:val="00612D15"/>
    <w:rsid w:val="00612EF7"/>
    <w:rsid w:val="006142CC"/>
    <w:rsid w:val="0061434F"/>
    <w:rsid w:val="00614CB9"/>
    <w:rsid w:val="00614E47"/>
    <w:rsid w:val="00615785"/>
    <w:rsid w:val="00615AE9"/>
    <w:rsid w:val="00616097"/>
    <w:rsid w:val="00616F45"/>
    <w:rsid w:val="0061773C"/>
    <w:rsid w:val="00617A38"/>
    <w:rsid w:val="00617AFA"/>
    <w:rsid w:val="00620570"/>
    <w:rsid w:val="00620744"/>
    <w:rsid w:val="00620DEE"/>
    <w:rsid w:val="00621B2C"/>
    <w:rsid w:val="0062241F"/>
    <w:rsid w:val="006225CD"/>
    <w:rsid w:val="00622C4D"/>
    <w:rsid w:val="00622C81"/>
    <w:rsid w:val="00622E79"/>
    <w:rsid w:val="006230EC"/>
    <w:rsid w:val="006232CC"/>
    <w:rsid w:val="006234BD"/>
    <w:rsid w:val="006239D0"/>
    <w:rsid w:val="00623B21"/>
    <w:rsid w:val="00623FC2"/>
    <w:rsid w:val="006241D0"/>
    <w:rsid w:val="00624EAF"/>
    <w:rsid w:val="006250FB"/>
    <w:rsid w:val="00627024"/>
    <w:rsid w:val="006272C2"/>
    <w:rsid w:val="006273FC"/>
    <w:rsid w:val="00627479"/>
    <w:rsid w:val="006274B0"/>
    <w:rsid w:val="006274E6"/>
    <w:rsid w:val="00627CC7"/>
    <w:rsid w:val="006300BD"/>
    <w:rsid w:val="00630324"/>
    <w:rsid w:val="00630B62"/>
    <w:rsid w:val="00630C01"/>
    <w:rsid w:val="00630F91"/>
    <w:rsid w:val="006314AE"/>
    <w:rsid w:val="00631775"/>
    <w:rsid w:val="00632A5B"/>
    <w:rsid w:val="00633948"/>
    <w:rsid w:val="0063441F"/>
    <w:rsid w:val="006344C7"/>
    <w:rsid w:val="00635229"/>
    <w:rsid w:val="0063531E"/>
    <w:rsid w:val="006356AA"/>
    <w:rsid w:val="00635A95"/>
    <w:rsid w:val="006360BB"/>
    <w:rsid w:val="00636823"/>
    <w:rsid w:val="00637121"/>
    <w:rsid w:val="00640D4D"/>
    <w:rsid w:val="00641272"/>
    <w:rsid w:val="006416F3"/>
    <w:rsid w:val="00641A12"/>
    <w:rsid w:val="00641A81"/>
    <w:rsid w:val="00641CA3"/>
    <w:rsid w:val="00641F0B"/>
    <w:rsid w:val="00642192"/>
    <w:rsid w:val="006430EA"/>
    <w:rsid w:val="0064336F"/>
    <w:rsid w:val="00643B0D"/>
    <w:rsid w:val="00643B25"/>
    <w:rsid w:val="00644407"/>
    <w:rsid w:val="006446FE"/>
    <w:rsid w:val="00644C57"/>
    <w:rsid w:val="00644E30"/>
    <w:rsid w:val="00645018"/>
    <w:rsid w:val="00645D30"/>
    <w:rsid w:val="006475AC"/>
    <w:rsid w:val="006478D5"/>
    <w:rsid w:val="00647FDE"/>
    <w:rsid w:val="00650470"/>
    <w:rsid w:val="00650FDC"/>
    <w:rsid w:val="00651491"/>
    <w:rsid w:val="00651718"/>
    <w:rsid w:val="0065178D"/>
    <w:rsid w:val="006518ED"/>
    <w:rsid w:val="00651D63"/>
    <w:rsid w:val="00651FA4"/>
    <w:rsid w:val="006521EC"/>
    <w:rsid w:val="00652620"/>
    <w:rsid w:val="006528EA"/>
    <w:rsid w:val="00653177"/>
    <w:rsid w:val="00653539"/>
    <w:rsid w:val="0065374D"/>
    <w:rsid w:val="00653B38"/>
    <w:rsid w:val="00653E37"/>
    <w:rsid w:val="006540BB"/>
    <w:rsid w:val="00654234"/>
    <w:rsid w:val="00654400"/>
    <w:rsid w:val="006546F3"/>
    <w:rsid w:val="006552C9"/>
    <w:rsid w:val="0065540F"/>
    <w:rsid w:val="006558C6"/>
    <w:rsid w:val="006559D8"/>
    <w:rsid w:val="00656847"/>
    <w:rsid w:val="00656F19"/>
    <w:rsid w:val="00657181"/>
    <w:rsid w:val="00657D46"/>
    <w:rsid w:val="00657D6C"/>
    <w:rsid w:val="00660380"/>
    <w:rsid w:val="00660E02"/>
    <w:rsid w:val="00661001"/>
    <w:rsid w:val="00661129"/>
    <w:rsid w:val="0066170A"/>
    <w:rsid w:val="00661BFD"/>
    <w:rsid w:val="00661FEF"/>
    <w:rsid w:val="00662735"/>
    <w:rsid w:val="006629B4"/>
    <w:rsid w:val="00662DBD"/>
    <w:rsid w:val="00662F4E"/>
    <w:rsid w:val="0066357F"/>
    <w:rsid w:val="006637CD"/>
    <w:rsid w:val="00663F8A"/>
    <w:rsid w:val="00663FE4"/>
    <w:rsid w:val="00665800"/>
    <w:rsid w:val="00665998"/>
    <w:rsid w:val="00665C14"/>
    <w:rsid w:val="00665FA0"/>
    <w:rsid w:val="00666385"/>
    <w:rsid w:val="006668F6"/>
    <w:rsid w:val="0066786A"/>
    <w:rsid w:val="00667A85"/>
    <w:rsid w:val="00670DF5"/>
    <w:rsid w:val="00671171"/>
    <w:rsid w:val="006711DC"/>
    <w:rsid w:val="00671875"/>
    <w:rsid w:val="00671E72"/>
    <w:rsid w:val="006725F5"/>
    <w:rsid w:val="006727C8"/>
    <w:rsid w:val="0067291C"/>
    <w:rsid w:val="0067293D"/>
    <w:rsid w:val="006729E9"/>
    <w:rsid w:val="006734DC"/>
    <w:rsid w:val="00673B8F"/>
    <w:rsid w:val="00673DA5"/>
    <w:rsid w:val="0067483D"/>
    <w:rsid w:val="00674CFB"/>
    <w:rsid w:val="0067585E"/>
    <w:rsid w:val="00675B78"/>
    <w:rsid w:val="00675C3D"/>
    <w:rsid w:val="00676564"/>
    <w:rsid w:val="00676A81"/>
    <w:rsid w:val="00677F8C"/>
    <w:rsid w:val="00680741"/>
    <w:rsid w:val="00680792"/>
    <w:rsid w:val="00680E7A"/>
    <w:rsid w:val="00681771"/>
    <w:rsid w:val="00681C34"/>
    <w:rsid w:val="00681E84"/>
    <w:rsid w:val="00682383"/>
    <w:rsid w:val="00682C45"/>
    <w:rsid w:val="00683002"/>
    <w:rsid w:val="006830BB"/>
    <w:rsid w:val="0068417C"/>
    <w:rsid w:val="006843E6"/>
    <w:rsid w:val="00684AF3"/>
    <w:rsid w:val="00684D55"/>
    <w:rsid w:val="0068590F"/>
    <w:rsid w:val="00685E70"/>
    <w:rsid w:val="00686317"/>
    <w:rsid w:val="0068657F"/>
    <w:rsid w:val="00686B0A"/>
    <w:rsid w:val="006870FB"/>
    <w:rsid w:val="0068748A"/>
    <w:rsid w:val="00687EB5"/>
    <w:rsid w:val="006902B0"/>
    <w:rsid w:val="006904C8"/>
    <w:rsid w:val="00691069"/>
    <w:rsid w:val="00691AF1"/>
    <w:rsid w:val="00691DE7"/>
    <w:rsid w:val="00692027"/>
    <w:rsid w:val="0069234B"/>
    <w:rsid w:val="0069299C"/>
    <w:rsid w:val="00692B33"/>
    <w:rsid w:val="00692B52"/>
    <w:rsid w:val="00692C61"/>
    <w:rsid w:val="006931A9"/>
    <w:rsid w:val="00693687"/>
    <w:rsid w:val="00693E7E"/>
    <w:rsid w:val="006940A2"/>
    <w:rsid w:val="00694294"/>
    <w:rsid w:val="0069495D"/>
    <w:rsid w:val="00694F0D"/>
    <w:rsid w:val="006950C9"/>
    <w:rsid w:val="00695128"/>
    <w:rsid w:val="00695CB1"/>
    <w:rsid w:val="00695D66"/>
    <w:rsid w:val="00695DCD"/>
    <w:rsid w:val="00696017"/>
    <w:rsid w:val="00696032"/>
    <w:rsid w:val="00696277"/>
    <w:rsid w:val="006964A7"/>
    <w:rsid w:val="006969B6"/>
    <w:rsid w:val="00696D47"/>
    <w:rsid w:val="00696F98"/>
    <w:rsid w:val="00697936"/>
    <w:rsid w:val="006A0118"/>
    <w:rsid w:val="006A01DC"/>
    <w:rsid w:val="006A0DB1"/>
    <w:rsid w:val="006A1B26"/>
    <w:rsid w:val="006A1D7C"/>
    <w:rsid w:val="006A2071"/>
    <w:rsid w:val="006A2788"/>
    <w:rsid w:val="006A291F"/>
    <w:rsid w:val="006A34F6"/>
    <w:rsid w:val="006A353B"/>
    <w:rsid w:val="006A382E"/>
    <w:rsid w:val="006A3C9E"/>
    <w:rsid w:val="006A3E42"/>
    <w:rsid w:val="006A3EA6"/>
    <w:rsid w:val="006A4A86"/>
    <w:rsid w:val="006A4B97"/>
    <w:rsid w:val="006A4D39"/>
    <w:rsid w:val="006A609B"/>
    <w:rsid w:val="006A63DB"/>
    <w:rsid w:val="006A6472"/>
    <w:rsid w:val="006A7236"/>
    <w:rsid w:val="006A75CE"/>
    <w:rsid w:val="006A7711"/>
    <w:rsid w:val="006A77F5"/>
    <w:rsid w:val="006A79BE"/>
    <w:rsid w:val="006A7DE0"/>
    <w:rsid w:val="006B0480"/>
    <w:rsid w:val="006B0CE3"/>
    <w:rsid w:val="006B1827"/>
    <w:rsid w:val="006B1A62"/>
    <w:rsid w:val="006B2507"/>
    <w:rsid w:val="006B26E2"/>
    <w:rsid w:val="006B294F"/>
    <w:rsid w:val="006B316B"/>
    <w:rsid w:val="006B3D5B"/>
    <w:rsid w:val="006B41E3"/>
    <w:rsid w:val="006B42BD"/>
    <w:rsid w:val="006B475E"/>
    <w:rsid w:val="006B4C3D"/>
    <w:rsid w:val="006B638B"/>
    <w:rsid w:val="006B6E96"/>
    <w:rsid w:val="006B72AE"/>
    <w:rsid w:val="006B7534"/>
    <w:rsid w:val="006B7718"/>
    <w:rsid w:val="006B7DDA"/>
    <w:rsid w:val="006B7FAA"/>
    <w:rsid w:val="006C047E"/>
    <w:rsid w:val="006C08DA"/>
    <w:rsid w:val="006C0A37"/>
    <w:rsid w:val="006C0E0D"/>
    <w:rsid w:val="006C0E1A"/>
    <w:rsid w:val="006C1020"/>
    <w:rsid w:val="006C10D5"/>
    <w:rsid w:val="006C1602"/>
    <w:rsid w:val="006C1A94"/>
    <w:rsid w:val="006C1F1E"/>
    <w:rsid w:val="006C238C"/>
    <w:rsid w:val="006C2508"/>
    <w:rsid w:val="006C2AA7"/>
    <w:rsid w:val="006C2C75"/>
    <w:rsid w:val="006C35D7"/>
    <w:rsid w:val="006C375D"/>
    <w:rsid w:val="006C380C"/>
    <w:rsid w:val="006C387C"/>
    <w:rsid w:val="006C3B75"/>
    <w:rsid w:val="006C4037"/>
    <w:rsid w:val="006C40AF"/>
    <w:rsid w:val="006C42FC"/>
    <w:rsid w:val="006C447C"/>
    <w:rsid w:val="006C520B"/>
    <w:rsid w:val="006C5DEE"/>
    <w:rsid w:val="006C5E20"/>
    <w:rsid w:val="006C6394"/>
    <w:rsid w:val="006C66F7"/>
    <w:rsid w:val="006C67DF"/>
    <w:rsid w:val="006C69C7"/>
    <w:rsid w:val="006C6CA7"/>
    <w:rsid w:val="006C6E68"/>
    <w:rsid w:val="006D04E3"/>
    <w:rsid w:val="006D052C"/>
    <w:rsid w:val="006D0973"/>
    <w:rsid w:val="006D1F61"/>
    <w:rsid w:val="006D26EA"/>
    <w:rsid w:val="006D29C7"/>
    <w:rsid w:val="006D2E4C"/>
    <w:rsid w:val="006D2E70"/>
    <w:rsid w:val="006D3076"/>
    <w:rsid w:val="006D3CDA"/>
    <w:rsid w:val="006D3FE7"/>
    <w:rsid w:val="006D4353"/>
    <w:rsid w:val="006D4CC3"/>
    <w:rsid w:val="006D4EF6"/>
    <w:rsid w:val="006D5074"/>
    <w:rsid w:val="006D5603"/>
    <w:rsid w:val="006D5847"/>
    <w:rsid w:val="006D5A13"/>
    <w:rsid w:val="006D5B0D"/>
    <w:rsid w:val="006D5BA4"/>
    <w:rsid w:val="006D6B75"/>
    <w:rsid w:val="006D73AD"/>
    <w:rsid w:val="006D7639"/>
    <w:rsid w:val="006D7843"/>
    <w:rsid w:val="006D7D27"/>
    <w:rsid w:val="006D7DFD"/>
    <w:rsid w:val="006D7FEC"/>
    <w:rsid w:val="006E0109"/>
    <w:rsid w:val="006E0193"/>
    <w:rsid w:val="006E074B"/>
    <w:rsid w:val="006E0A4C"/>
    <w:rsid w:val="006E0AB0"/>
    <w:rsid w:val="006E0CD3"/>
    <w:rsid w:val="006E0FCA"/>
    <w:rsid w:val="006E1407"/>
    <w:rsid w:val="006E190D"/>
    <w:rsid w:val="006E1DB7"/>
    <w:rsid w:val="006E1FB0"/>
    <w:rsid w:val="006E2109"/>
    <w:rsid w:val="006E30D6"/>
    <w:rsid w:val="006E42B5"/>
    <w:rsid w:val="006E44AB"/>
    <w:rsid w:val="006E48C9"/>
    <w:rsid w:val="006E4D00"/>
    <w:rsid w:val="006E50EE"/>
    <w:rsid w:val="006E522E"/>
    <w:rsid w:val="006E55C9"/>
    <w:rsid w:val="006E58F9"/>
    <w:rsid w:val="006E5AC4"/>
    <w:rsid w:val="006E5E1E"/>
    <w:rsid w:val="006E6144"/>
    <w:rsid w:val="006E6254"/>
    <w:rsid w:val="006E644E"/>
    <w:rsid w:val="006E6D63"/>
    <w:rsid w:val="006E7015"/>
    <w:rsid w:val="006E79A0"/>
    <w:rsid w:val="006F005A"/>
    <w:rsid w:val="006F0BF5"/>
    <w:rsid w:val="006F0E46"/>
    <w:rsid w:val="006F10E1"/>
    <w:rsid w:val="006F1195"/>
    <w:rsid w:val="006F1EC6"/>
    <w:rsid w:val="006F21F9"/>
    <w:rsid w:val="006F40F7"/>
    <w:rsid w:val="006F4705"/>
    <w:rsid w:val="006F485A"/>
    <w:rsid w:val="006F4F13"/>
    <w:rsid w:val="006F51E2"/>
    <w:rsid w:val="006F529E"/>
    <w:rsid w:val="006F535D"/>
    <w:rsid w:val="006F5486"/>
    <w:rsid w:val="006F5E9C"/>
    <w:rsid w:val="006F6128"/>
    <w:rsid w:val="006F6131"/>
    <w:rsid w:val="006F61A4"/>
    <w:rsid w:val="006F64D7"/>
    <w:rsid w:val="006F679D"/>
    <w:rsid w:val="006F6A95"/>
    <w:rsid w:val="006F748F"/>
    <w:rsid w:val="0070046B"/>
    <w:rsid w:val="0070084F"/>
    <w:rsid w:val="00700FB7"/>
    <w:rsid w:val="0070148A"/>
    <w:rsid w:val="0070161B"/>
    <w:rsid w:val="007023EA"/>
    <w:rsid w:val="007023EB"/>
    <w:rsid w:val="00702436"/>
    <w:rsid w:val="00702EB6"/>
    <w:rsid w:val="00703151"/>
    <w:rsid w:val="00703A3F"/>
    <w:rsid w:val="00703E30"/>
    <w:rsid w:val="00703EE4"/>
    <w:rsid w:val="00704731"/>
    <w:rsid w:val="007049C8"/>
    <w:rsid w:val="00704B52"/>
    <w:rsid w:val="00705490"/>
    <w:rsid w:val="00705529"/>
    <w:rsid w:val="007055C0"/>
    <w:rsid w:val="00705944"/>
    <w:rsid w:val="00705DC9"/>
    <w:rsid w:val="007062CA"/>
    <w:rsid w:val="0071020C"/>
    <w:rsid w:val="0071070A"/>
    <w:rsid w:val="007109D0"/>
    <w:rsid w:val="00710EFC"/>
    <w:rsid w:val="007114EE"/>
    <w:rsid w:val="00711FB7"/>
    <w:rsid w:val="007125F1"/>
    <w:rsid w:val="00712828"/>
    <w:rsid w:val="00712A3D"/>
    <w:rsid w:val="00712CE8"/>
    <w:rsid w:val="007130B7"/>
    <w:rsid w:val="0071356D"/>
    <w:rsid w:val="00713714"/>
    <w:rsid w:val="00713DF1"/>
    <w:rsid w:val="00714370"/>
    <w:rsid w:val="0071439D"/>
    <w:rsid w:val="007144E4"/>
    <w:rsid w:val="00715C0E"/>
    <w:rsid w:val="00715EE9"/>
    <w:rsid w:val="007165D5"/>
    <w:rsid w:val="00716EE1"/>
    <w:rsid w:val="00717327"/>
    <w:rsid w:val="00717A52"/>
    <w:rsid w:val="00717B53"/>
    <w:rsid w:val="00717BAE"/>
    <w:rsid w:val="0072005F"/>
    <w:rsid w:val="0072042F"/>
    <w:rsid w:val="00720868"/>
    <w:rsid w:val="00720C28"/>
    <w:rsid w:val="007211D5"/>
    <w:rsid w:val="00721729"/>
    <w:rsid w:val="00721BF9"/>
    <w:rsid w:val="0072373F"/>
    <w:rsid w:val="00723A89"/>
    <w:rsid w:val="007241BD"/>
    <w:rsid w:val="007246FE"/>
    <w:rsid w:val="007248E5"/>
    <w:rsid w:val="007255CB"/>
    <w:rsid w:val="00726BB2"/>
    <w:rsid w:val="00726ED3"/>
    <w:rsid w:val="00727051"/>
    <w:rsid w:val="00727170"/>
    <w:rsid w:val="00730B6A"/>
    <w:rsid w:val="00731266"/>
    <w:rsid w:val="007328E4"/>
    <w:rsid w:val="00732AD2"/>
    <w:rsid w:val="00732B27"/>
    <w:rsid w:val="00732E39"/>
    <w:rsid w:val="00733108"/>
    <w:rsid w:val="00733201"/>
    <w:rsid w:val="00733813"/>
    <w:rsid w:val="0073440F"/>
    <w:rsid w:val="0073449B"/>
    <w:rsid w:val="00734920"/>
    <w:rsid w:val="00734998"/>
    <w:rsid w:val="00734E9B"/>
    <w:rsid w:val="0073506E"/>
    <w:rsid w:val="00735137"/>
    <w:rsid w:val="00735C83"/>
    <w:rsid w:val="00735C98"/>
    <w:rsid w:val="00735EAC"/>
    <w:rsid w:val="0073616C"/>
    <w:rsid w:val="0073659A"/>
    <w:rsid w:val="00736629"/>
    <w:rsid w:val="00737D04"/>
    <w:rsid w:val="0074036F"/>
    <w:rsid w:val="007403D0"/>
    <w:rsid w:val="00740922"/>
    <w:rsid w:val="00740C78"/>
    <w:rsid w:val="00740ED6"/>
    <w:rsid w:val="0074137F"/>
    <w:rsid w:val="00741498"/>
    <w:rsid w:val="00741737"/>
    <w:rsid w:val="007418A5"/>
    <w:rsid w:val="00742659"/>
    <w:rsid w:val="007428CD"/>
    <w:rsid w:val="0074374E"/>
    <w:rsid w:val="00743871"/>
    <w:rsid w:val="00743A7B"/>
    <w:rsid w:val="00743F9F"/>
    <w:rsid w:val="00745107"/>
    <w:rsid w:val="00745540"/>
    <w:rsid w:val="0074629E"/>
    <w:rsid w:val="0074694E"/>
    <w:rsid w:val="00747222"/>
    <w:rsid w:val="00747615"/>
    <w:rsid w:val="00750880"/>
    <w:rsid w:val="00750AB0"/>
    <w:rsid w:val="00751405"/>
    <w:rsid w:val="00751E54"/>
    <w:rsid w:val="00752057"/>
    <w:rsid w:val="00752D37"/>
    <w:rsid w:val="00753175"/>
    <w:rsid w:val="00753A29"/>
    <w:rsid w:val="00753BFF"/>
    <w:rsid w:val="00754495"/>
    <w:rsid w:val="00754A76"/>
    <w:rsid w:val="00754ECE"/>
    <w:rsid w:val="007553AF"/>
    <w:rsid w:val="0075547D"/>
    <w:rsid w:val="007555FC"/>
    <w:rsid w:val="00755741"/>
    <w:rsid w:val="0075599F"/>
    <w:rsid w:val="00756944"/>
    <w:rsid w:val="007571C7"/>
    <w:rsid w:val="007572DD"/>
    <w:rsid w:val="00757B89"/>
    <w:rsid w:val="00760687"/>
    <w:rsid w:val="00760A74"/>
    <w:rsid w:val="00761390"/>
    <w:rsid w:val="00761478"/>
    <w:rsid w:val="00761722"/>
    <w:rsid w:val="00761756"/>
    <w:rsid w:val="0076177A"/>
    <w:rsid w:val="00762BE2"/>
    <w:rsid w:val="00762F9F"/>
    <w:rsid w:val="00763038"/>
    <w:rsid w:val="00763446"/>
    <w:rsid w:val="00763589"/>
    <w:rsid w:val="00763F62"/>
    <w:rsid w:val="00763FA5"/>
    <w:rsid w:val="0076408F"/>
    <w:rsid w:val="0076469D"/>
    <w:rsid w:val="00764C6A"/>
    <w:rsid w:val="00764FAF"/>
    <w:rsid w:val="007650D1"/>
    <w:rsid w:val="00765702"/>
    <w:rsid w:val="00765D33"/>
    <w:rsid w:val="00766441"/>
    <w:rsid w:val="00766466"/>
    <w:rsid w:val="007668E2"/>
    <w:rsid w:val="00766D7D"/>
    <w:rsid w:val="00767487"/>
    <w:rsid w:val="007675F7"/>
    <w:rsid w:val="00767844"/>
    <w:rsid w:val="00767AA3"/>
    <w:rsid w:val="00767D7D"/>
    <w:rsid w:val="00767FC0"/>
    <w:rsid w:val="00770164"/>
    <w:rsid w:val="007702ED"/>
    <w:rsid w:val="007709DC"/>
    <w:rsid w:val="00770D6F"/>
    <w:rsid w:val="007711D2"/>
    <w:rsid w:val="007715C2"/>
    <w:rsid w:val="00771E21"/>
    <w:rsid w:val="00772533"/>
    <w:rsid w:val="00772B5C"/>
    <w:rsid w:val="00772D74"/>
    <w:rsid w:val="0077333C"/>
    <w:rsid w:val="007734FF"/>
    <w:rsid w:val="0077352F"/>
    <w:rsid w:val="00773848"/>
    <w:rsid w:val="0077399E"/>
    <w:rsid w:val="00773C03"/>
    <w:rsid w:val="00773F70"/>
    <w:rsid w:val="00773FB7"/>
    <w:rsid w:val="00774411"/>
    <w:rsid w:val="00774F29"/>
    <w:rsid w:val="00775254"/>
    <w:rsid w:val="00775944"/>
    <w:rsid w:val="00775A34"/>
    <w:rsid w:val="007760E9"/>
    <w:rsid w:val="00776461"/>
    <w:rsid w:val="00776D80"/>
    <w:rsid w:val="00777705"/>
    <w:rsid w:val="00777938"/>
    <w:rsid w:val="00777B22"/>
    <w:rsid w:val="0078050F"/>
    <w:rsid w:val="0078120D"/>
    <w:rsid w:val="00781C39"/>
    <w:rsid w:val="00781D39"/>
    <w:rsid w:val="00782818"/>
    <w:rsid w:val="0078283C"/>
    <w:rsid w:val="007831D4"/>
    <w:rsid w:val="00784081"/>
    <w:rsid w:val="007846E6"/>
    <w:rsid w:val="00784B35"/>
    <w:rsid w:val="00785084"/>
    <w:rsid w:val="007850EA"/>
    <w:rsid w:val="007851EF"/>
    <w:rsid w:val="00785595"/>
    <w:rsid w:val="0078560D"/>
    <w:rsid w:val="00785B83"/>
    <w:rsid w:val="007860FD"/>
    <w:rsid w:val="00786277"/>
    <w:rsid w:val="0078675E"/>
    <w:rsid w:val="00786FC9"/>
    <w:rsid w:val="00787067"/>
    <w:rsid w:val="00787776"/>
    <w:rsid w:val="0078794A"/>
    <w:rsid w:val="007904E3"/>
    <w:rsid w:val="007905BB"/>
    <w:rsid w:val="00790E39"/>
    <w:rsid w:val="00791122"/>
    <w:rsid w:val="007922D6"/>
    <w:rsid w:val="0079237B"/>
    <w:rsid w:val="00792492"/>
    <w:rsid w:val="00792814"/>
    <w:rsid w:val="00792BAD"/>
    <w:rsid w:val="0079315D"/>
    <w:rsid w:val="00793FC8"/>
    <w:rsid w:val="007942F0"/>
    <w:rsid w:val="00795335"/>
    <w:rsid w:val="0079561D"/>
    <w:rsid w:val="00795676"/>
    <w:rsid w:val="007957EF"/>
    <w:rsid w:val="00795A4A"/>
    <w:rsid w:val="00795D3F"/>
    <w:rsid w:val="00796069"/>
    <w:rsid w:val="00796929"/>
    <w:rsid w:val="00796A12"/>
    <w:rsid w:val="007A0034"/>
    <w:rsid w:val="007A082D"/>
    <w:rsid w:val="007A0A2E"/>
    <w:rsid w:val="007A0CDB"/>
    <w:rsid w:val="007A1DAD"/>
    <w:rsid w:val="007A1FC0"/>
    <w:rsid w:val="007A1FEB"/>
    <w:rsid w:val="007A22DD"/>
    <w:rsid w:val="007A3AC2"/>
    <w:rsid w:val="007A3FC3"/>
    <w:rsid w:val="007A4442"/>
    <w:rsid w:val="007A44A2"/>
    <w:rsid w:val="007A454E"/>
    <w:rsid w:val="007A460F"/>
    <w:rsid w:val="007A473F"/>
    <w:rsid w:val="007A4D14"/>
    <w:rsid w:val="007A4DE9"/>
    <w:rsid w:val="007A5192"/>
    <w:rsid w:val="007A5230"/>
    <w:rsid w:val="007A584E"/>
    <w:rsid w:val="007A640E"/>
    <w:rsid w:val="007A6DA9"/>
    <w:rsid w:val="007A6E73"/>
    <w:rsid w:val="007A7669"/>
    <w:rsid w:val="007A767D"/>
    <w:rsid w:val="007A7807"/>
    <w:rsid w:val="007B1470"/>
    <w:rsid w:val="007B1954"/>
    <w:rsid w:val="007B21E9"/>
    <w:rsid w:val="007B2467"/>
    <w:rsid w:val="007B25C8"/>
    <w:rsid w:val="007B32FB"/>
    <w:rsid w:val="007B3910"/>
    <w:rsid w:val="007B4E28"/>
    <w:rsid w:val="007B4F3F"/>
    <w:rsid w:val="007B535A"/>
    <w:rsid w:val="007B55C1"/>
    <w:rsid w:val="007B59E8"/>
    <w:rsid w:val="007B66B6"/>
    <w:rsid w:val="007B6762"/>
    <w:rsid w:val="007B6D7C"/>
    <w:rsid w:val="007B6DBE"/>
    <w:rsid w:val="007B6E22"/>
    <w:rsid w:val="007B750E"/>
    <w:rsid w:val="007C0997"/>
    <w:rsid w:val="007C0CFC"/>
    <w:rsid w:val="007C0ED9"/>
    <w:rsid w:val="007C1250"/>
    <w:rsid w:val="007C1765"/>
    <w:rsid w:val="007C1CAD"/>
    <w:rsid w:val="007C1F53"/>
    <w:rsid w:val="007C20BA"/>
    <w:rsid w:val="007C20DF"/>
    <w:rsid w:val="007C2D63"/>
    <w:rsid w:val="007C3233"/>
    <w:rsid w:val="007C3E11"/>
    <w:rsid w:val="007C4A25"/>
    <w:rsid w:val="007C554F"/>
    <w:rsid w:val="007C5C06"/>
    <w:rsid w:val="007C6582"/>
    <w:rsid w:val="007C6623"/>
    <w:rsid w:val="007C7EF9"/>
    <w:rsid w:val="007D003E"/>
    <w:rsid w:val="007D0353"/>
    <w:rsid w:val="007D0A59"/>
    <w:rsid w:val="007D181B"/>
    <w:rsid w:val="007D2667"/>
    <w:rsid w:val="007D27BB"/>
    <w:rsid w:val="007D2CDC"/>
    <w:rsid w:val="007D3409"/>
    <w:rsid w:val="007D3438"/>
    <w:rsid w:val="007D350C"/>
    <w:rsid w:val="007D3AB9"/>
    <w:rsid w:val="007D3E42"/>
    <w:rsid w:val="007D41CA"/>
    <w:rsid w:val="007D4682"/>
    <w:rsid w:val="007D48A4"/>
    <w:rsid w:val="007D4F72"/>
    <w:rsid w:val="007D5E6B"/>
    <w:rsid w:val="007D6A3F"/>
    <w:rsid w:val="007D72CC"/>
    <w:rsid w:val="007D7402"/>
    <w:rsid w:val="007D78C4"/>
    <w:rsid w:val="007D7C55"/>
    <w:rsid w:val="007E02BE"/>
    <w:rsid w:val="007E0C27"/>
    <w:rsid w:val="007E125A"/>
    <w:rsid w:val="007E1292"/>
    <w:rsid w:val="007E140D"/>
    <w:rsid w:val="007E17E9"/>
    <w:rsid w:val="007E1886"/>
    <w:rsid w:val="007E18CC"/>
    <w:rsid w:val="007E1C6D"/>
    <w:rsid w:val="007E1F4B"/>
    <w:rsid w:val="007E26FD"/>
    <w:rsid w:val="007E3327"/>
    <w:rsid w:val="007E33F5"/>
    <w:rsid w:val="007E536C"/>
    <w:rsid w:val="007E5898"/>
    <w:rsid w:val="007E5BD4"/>
    <w:rsid w:val="007E687A"/>
    <w:rsid w:val="007E6AC2"/>
    <w:rsid w:val="007E6F10"/>
    <w:rsid w:val="007E71AA"/>
    <w:rsid w:val="007E75B0"/>
    <w:rsid w:val="007E75FD"/>
    <w:rsid w:val="007E76FD"/>
    <w:rsid w:val="007E771C"/>
    <w:rsid w:val="007F01D4"/>
    <w:rsid w:val="007F1101"/>
    <w:rsid w:val="007F17A8"/>
    <w:rsid w:val="007F1802"/>
    <w:rsid w:val="007F1D1C"/>
    <w:rsid w:val="007F1DA0"/>
    <w:rsid w:val="007F1ED9"/>
    <w:rsid w:val="007F2447"/>
    <w:rsid w:val="007F2AE8"/>
    <w:rsid w:val="007F2BCF"/>
    <w:rsid w:val="007F31CD"/>
    <w:rsid w:val="007F3982"/>
    <w:rsid w:val="007F43FF"/>
    <w:rsid w:val="007F4402"/>
    <w:rsid w:val="007F4548"/>
    <w:rsid w:val="007F47C6"/>
    <w:rsid w:val="007F4D1B"/>
    <w:rsid w:val="007F55C8"/>
    <w:rsid w:val="007F57BC"/>
    <w:rsid w:val="007F607B"/>
    <w:rsid w:val="007F60E4"/>
    <w:rsid w:val="007F62B9"/>
    <w:rsid w:val="007F635D"/>
    <w:rsid w:val="007F63E9"/>
    <w:rsid w:val="007F662F"/>
    <w:rsid w:val="007F6A54"/>
    <w:rsid w:val="007F7191"/>
    <w:rsid w:val="007F7C6A"/>
    <w:rsid w:val="008003C2"/>
    <w:rsid w:val="00800889"/>
    <w:rsid w:val="00800D80"/>
    <w:rsid w:val="00801962"/>
    <w:rsid w:val="00801A62"/>
    <w:rsid w:val="00801D81"/>
    <w:rsid w:val="0080207E"/>
    <w:rsid w:val="00802790"/>
    <w:rsid w:val="00802B59"/>
    <w:rsid w:val="008041D5"/>
    <w:rsid w:val="00804237"/>
    <w:rsid w:val="008046C9"/>
    <w:rsid w:val="00804AF0"/>
    <w:rsid w:val="00804F3F"/>
    <w:rsid w:val="0080500D"/>
    <w:rsid w:val="00805696"/>
    <w:rsid w:val="008057FA"/>
    <w:rsid w:val="00805D03"/>
    <w:rsid w:val="008064C7"/>
    <w:rsid w:val="008067A5"/>
    <w:rsid w:val="00806A12"/>
    <w:rsid w:val="00806E1B"/>
    <w:rsid w:val="008075FC"/>
    <w:rsid w:val="0080783A"/>
    <w:rsid w:val="008079AB"/>
    <w:rsid w:val="0081050E"/>
    <w:rsid w:val="00812586"/>
    <w:rsid w:val="00812FAE"/>
    <w:rsid w:val="00813375"/>
    <w:rsid w:val="008140DA"/>
    <w:rsid w:val="00814625"/>
    <w:rsid w:val="00814E57"/>
    <w:rsid w:val="00814F43"/>
    <w:rsid w:val="00815789"/>
    <w:rsid w:val="00815985"/>
    <w:rsid w:val="00815B31"/>
    <w:rsid w:val="008160E0"/>
    <w:rsid w:val="008164E3"/>
    <w:rsid w:val="00816C98"/>
    <w:rsid w:val="00816D01"/>
    <w:rsid w:val="00817220"/>
    <w:rsid w:val="00817409"/>
    <w:rsid w:val="008174F2"/>
    <w:rsid w:val="008205BC"/>
    <w:rsid w:val="008206E1"/>
    <w:rsid w:val="00820CF4"/>
    <w:rsid w:val="00820D27"/>
    <w:rsid w:val="008211B7"/>
    <w:rsid w:val="008220A5"/>
    <w:rsid w:val="008221FD"/>
    <w:rsid w:val="00822B86"/>
    <w:rsid w:val="00822DB9"/>
    <w:rsid w:val="00823397"/>
    <w:rsid w:val="008233FE"/>
    <w:rsid w:val="00823A77"/>
    <w:rsid w:val="00823CAC"/>
    <w:rsid w:val="0082508A"/>
    <w:rsid w:val="00825D34"/>
    <w:rsid w:val="008266EE"/>
    <w:rsid w:val="00830395"/>
    <w:rsid w:val="008303A4"/>
    <w:rsid w:val="008307DB"/>
    <w:rsid w:val="008314B4"/>
    <w:rsid w:val="00831867"/>
    <w:rsid w:val="008319BB"/>
    <w:rsid w:val="008321C3"/>
    <w:rsid w:val="008325A3"/>
    <w:rsid w:val="00832953"/>
    <w:rsid w:val="00832A1F"/>
    <w:rsid w:val="00832A4E"/>
    <w:rsid w:val="00832CE2"/>
    <w:rsid w:val="00832ED8"/>
    <w:rsid w:val="008330E1"/>
    <w:rsid w:val="008336D8"/>
    <w:rsid w:val="00833A93"/>
    <w:rsid w:val="00833D6D"/>
    <w:rsid w:val="008340ED"/>
    <w:rsid w:val="008344C4"/>
    <w:rsid w:val="008345A0"/>
    <w:rsid w:val="00835047"/>
    <w:rsid w:val="0083551D"/>
    <w:rsid w:val="0083564E"/>
    <w:rsid w:val="0083596C"/>
    <w:rsid w:val="00836204"/>
    <w:rsid w:val="00836487"/>
    <w:rsid w:val="00836686"/>
    <w:rsid w:val="008366B1"/>
    <w:rsid w:val="00836BED"/>
    <w:rsid w:val="00836F16"/>
    <w:rsid w:val="0084168A"/>
    <w:rsid w:val="008418F8"/>
    <w:rsid w:val="00841D86"/>
    <w:rsid w:val="00842CF3"/>
    <w:rsid w:val="00843558"/>
    <w:rsid w:val="00843CFD"/>
    <w:rsid w:val="00843F27"/>
    <w:rsid w:val="00843F89"/>
    <w:rsid w:val="00844122"/>
    <w:rsid w:val="008442B9"/>
    <w:rsid w:val="00844438"/>
    <w:rsid w:val="0084492A"/>
    <w:rsid w:val="008449A4"/>
    <w:rsid w:val="00844D49"/>
    <w:rsid w:val="00844FC6"/>
    <w:rsid w:val="00845594"/>
    <w:rsid w:val="0084562C"/>
    <w:rsid w:val="00845AFF"/>
    <w:rsid w:val="00845E18"/>
    <w:rsid w:val="008466E2"/>
    <w:rsid w:val="00846970"/>
    <w:rsid w:val="008469A0"/>
    <w:rsid w:val="00846E56"/>
    <w:rsid w:val="00847207"/>
    <w:rsid w:val="00847352"/>
    <w:rsid w:val="008478F7"/>
    <w:rsid w:val="00847CFE"/>
    <w:rsid w:val="00847E3F"/>
    <w:rsid w:val="00850041"/>
    <w:rsid w:val="00850A07"/>
    <w:rsid w:val="00850CAD"/>
    <w:rsid w:val="00851A02"/>
    <w:rsid w:val="00851F7A"/>
    <w:rsid w:val="00852106"/>
    <w:rsid w:val="0085278D"/>
    <w:rsid w:val="008527FB"/>
    <w:rsid w:val="008532E3"/>
    <w:rsid w:val="00853432"/>
    <w:rsid w:val="00853825"/>
    <w:rsid w:val="00853DFE"/>
    <w:rsid w:val="00853ED4"/>
    <w:rsid w:val="00854051"/>
    <w:rsid w:val="0085417E"/>
    <w:rsid w:val="0085499B"/>
    <w:rsid w:val="00854D37"/>
    <w:rsid w:val="00854E21"/>
    <w:rsid w:val="00854F26"/>
    <w:rsid w:val="00855740"/>
    <w:rsid w:val="00855F57"/>
    <w:rsid w:val="008564DF"/>
    <w:rsid w:val="0085665D"/>
    <w:rsid w:val="008569F8"/>
    <w:rsid w:val="008570F5"/>
    <w:rsid w:val="008571B1"/>
    <w:rsid w:val="00857389"/>
    <w:rsid w:val="008601F9"/>
    <w:rsid w:val="00860644"/>
    <w:rsid w:val="008607B2"/>
    <w:rsid w:val="0086095B"/>
    <w:rsid w:val="00860A93"/>
    <w:rsid w:val="00860C43"/>
    <w:rsid w:val="0086103C"/>
    <w:rsid w:val="00861D80"/>
    <w:rsid w:val="008630F6"/>
    <w:rsid w:val="00863323"/>
    <w:rsid w:val="00863364"/>
    <w:rsid w:val="008639DF"/>
    <w:rsid w:val="008649B6"/>
    <w:rsid w:val="00864BE9"/>
    <w:rsid w:val="00864E3E"/>
    <w:rsid w:val="008657FA"/>
    <w:rsid w:val="00866381"/>
    <w:rsid w:val="00866C9B"/>
    <w:rsid w:val="00867E77"/>
    <w:rsid w:val="00867EAA"/>
    <w:rsid w:val="0087013B"/>
    <w:rsid w:val="0087035C"/>
    <w:rsid w:val="00870385"/>
    <w:rsid w:val="00870A6A"/>
    <w:rsid w:val="00870A96"/>
    <w:rsid w:val="00870D37"/>
    <w:rsid w:val="00871045"/>
    <w:rsid w:val="00871133"/>
    <w:rsid w:val="008715F3"/>
    <w:rsid w:val="008718DD"/>
    <w:rsid w:val="00871ACD"/>
    <w:rsid w:val="00871B94"/>
    <w:rsid w:val="0087244F"/>
    <w:rsid w:val="0087249E"/>
    <w:rsid w:val="00872B12"/>
    <w:rsid w:val="00872C6E"/>
    <w:rsid w:val="00873084"/>
    <w:rsid w:val="00873999"/>
    <w:rsid w:val="00873F91"/>
    <w:rsid w:val="0087413A"/>
    <w:rsid w:val="008743B3"/>
    <w:rsid w:val="008752F4"/>
    <w:rsid w:val="0087564F"/>
    <w:rsid w:val="00876C6B"/>
    <w:rsid w:val="00876D98"/>
    <w:rsid w:val="00876DF1"/>
    <w:rsid w:val="00876F32"/>
    <w:rsid w:val="00877E6B"/>
    <w:rsid w:val="008814BF"/>
    <w:rsid w:val="008818EE"/>
    <w:rsid w:val="00881CFC"/>
    <w:rsid w:val="008825B0"/>
    <w:rsid w:val="0088266A"/>
    <w:rsid w:val="008829FA"/>
    <w:rsid w:val="00882C9E"/>
    <w:rsid w:val="00882CFE"/>
    <w:rsid w:val="008833ED"/>
    <w:rsid w:val="00883539"/>
    <w:rsid w:val="00883B34"/>
    <w:rsid w:val="00883C0E"/>
    <w:rsid w:val="00883F54"/>
    <w:rsid w:val="008851C7"/>
    <w:rsid w:val="00885DDD"/>
    <w:rsid w:val="00885E42"/>
    <w:rsid w:val="00885F36"/>
    <w:rsid w:val="00885F64"/>
    <w:rsid w:val="008860A3"/>
    <w:rsid w:val="008869C4"/>
    <w:rsid w:val="00886FB8"/>
    <w:rsid w:val="00887352"/>
    <w:rsid w:val="00887B24"/>
    <w:rsid w:val="00887BA4"/>
    <w:rsid w:val="00887BE5"/>
    <w:rsid w:val="00890696"/>
    <w:rsid w:val="0089073F"/>
    <w:rsid w:val="00890EDE"/>
    <w:rsid w:val="00891345"/>
    <w:rsid w:val="008913C8"/>
    <w:rsid w:val="0089156A"/>
    <w:rsid w:val="00891875"/>
    <w:rsid w:val="00891C14"/>
    <w:rsid w:val="00891CA7"/>
    <w:rsid w:val="008923F1"/>
    <w:rsid w:val="00893435"/>
    <w:rsid w:val="008940D8"/>
    <w:rsid w:val="00894F1A"/>
    <w:rsid w:val="008951EE"/>
    <w:rsid w:val="00895215"/>
    <w:rsid w:val="0089593E"/>
    <w:rsid w:val="00896CED"/>
    <w:rsid w:val="00896E8F"/>
    <w:rsid w:val="0089704A"/>
    <w:rsid w:val="008972E9"/>
    <w:rsid w:val="00897AFD"/>
    <w:rsid w:val="00897E1F"/>
    <w:rsid w:val="00897E26"/>
    <w:rsid w:val="008A07F0"/>
    <w:rsid w:val="008A08EA"/>
    <w:rsid w:val="008A0CA0"/>
    <w:rsid w:val="008A0D48"/>
    <w:rsid w:val="008A14F0"/>
    <w:rsid w:val="008A16B1"/>
    <w:rsid w:val="008A1854"/>
    <w:rsid w:val="008A1E51"/>
    <w:rsid w:val="008A2062"/>
    <w:rsid w:val="008A28F6"/>
    <w:rsid w:val="008A313B"/>
    <w:rsid w:val="008A3280"/>
    <w:rsid w:val="008A35C0"/>
    <w:rsid w:val="008A3C38"/>
    <w:rsid w:val="008A4268"/>
    <w:rsid w:val="008A48BE"/>
    <w:rsid w:val="008A4E02"/>
    <w:rsid w:val="008A562B"/>
    <w:rsid w:val="008A5739"/>
    <w:rsid w:val="008A5760"/>
    <w:rsid w:val="008A57F7"/>
    <w:rsid w:val="008A59AD"/>
    <w:rsid w:val="008A5F79"/>
    <w:rsid w:val="008A61D6"/>
    <w:rsid w:val="008A6C9B"/>
    <w:rsid w:val="008A7146"/>
    <w:rsid w:val="008A791C"/>
    <w:rsid w:val="008A7D18"/>
    <w:rsid w:val="008A7F91"/>
    <w:rsid w:val="008A7FAE"/>
    <w:rsid w:val="008B0152"/>
    <w:rsid w:val="008B01BB"/>
    <w:rsid w:val="008B03DC"/>
    <w:rsid w:val="008B0519"/>
    <w:rsid w:val="008B0D4A"/>
    <w:rsid w:val="008B1870"/>
    <w:rsid w:val="008B2089"/>
    <w:rsid w:val="008B267C"/>
    <w:rsid w:val="008B2842"/>
    <w:rsid w:val="008B284D"/>
    <w:rsid w:val="008B28A1"/>
    <w:rsid w:val="008B317F"/>
    <w:rsid w:val="008B32FA"/>
    <w:rsid w:val="008B34AE"/>
    <w:rsid w:val="008B3A78"/>
    <w:rsid w:val="008B3AC9"/>
    <w:rsid w:val="008B4192"/>
    <w:rsid w:val="008B4731"/>
    <w:rsid w:val="008B4CCC"/>
    <w:rsid w:val="008B5041"/>
    <w:rsid w:val="008B5BBB"/>
    <w:rsid w:val="008B64B2"/>
    <w:rsid w:val="008C0010"/>
    <w:rsid w:val="008C0155"/>
    <w:rsid w:val="008C02C2"/>
    <w:rsid w:val="008C037E"/>
    <w:rsid w:val="008C038D"/>
    <w:rsid w:val="008C06DC"/>
    <w:rsid w:val="008C07C2"/>
    <w:rsid w:val="008C096F"/>
    <w:rsid w:val="008C1484"/>
    <w:rsid w:val="008C1CBB"/>
    <w:rsid w:val="008C1E71"/>
    <w:rsid w:val="008C1ED4"/>
    <w:rsid w:val="008C26EF"/>
    <w:rsid w:val="008C2A02"/>
    <w:rsid w:val="008C2A0C"/>
    <w:rsid w:val="008C2AD8"/>
    <w:rsid w:val="008C3048"/>
    <w:rsid w:val="008C347A"/>
    <w:rsid w:val="008C4CC8"/>
    <w:rsid w:val="008C4DA1"/>
    <w:rsid w:val="008C5340"/>
    <w:rsid w:val="008C5527"/>
    <w:rsid w:val="008C5955"/>
    <w:rsid w:val="008C5E1E"/>
    <w:rsid w:val="008C5F28"/>
    <w:rsid w:val="008C68B6"/>
    <w:rsid w:val="008C6C4B"/>
    <w:rsid w:val="008C6CDD"/>
    <w:rsid w:val="008C6E3C"/>
    <w:rsid w:val="008C6EA3"/>
    <w:rsid w:val="008C7BFC"/>
    <w:rsid w:val="008C7DCF"/>
    <w:rsid w:val="008C7FBA"/>
    <w:rsid w:val="008D0342"/>
    <w:rsid w:val="008D0536"/>
    <w:rsid w:val="008D07F7"/>
    <w:rsid w:val="008D0A24"/>
    <w:rsid w:val="008D1070"/>
    <w:rsid w:val="008D1580"/>
    <w:rsid w:val="008D1EFD"/>
    <w:rsid w:val="008D21D4"/>
    <w:rsid w:val="008D3125"/>
    <w:rsid w:val="008D3C5D"/>
    <w:rsid w:val="008D4808"/>
    <w:rsid w:val="008D49F6"/>
    <w:rsid w:val="008D4D23"/>
    <w:rsid w:val="008D4EDA"/>
    <w:rsid w:val="008D57DB"/>
    <w:rsid w:val="008D63BD"/>
    <w:rsid w:val="008D67D3"/>
    <w:rsid w:val="008D6888"/>
    <w:rsid w:val="008D6B91"/>
    <w:rsid w:val="008D7E51"/>
    <w:rsid w:val="008E0591"/>
    <w:rsid w:val="008E107E"/>
    <w:rsid w:val="008E1113"/>
    <w:rsid w:val="008E13C0"/>
    <w:rsid w:val="008E150F"/>
    <w:rsid w:val="008E17DD"/>
    <w:rsid w:val="008E1899"/>
    <w:rsid w:val="008E1B30"/>
    <w:rsid w:val="008E1FD2"/>
    <w:rsid w:val="008E20A9"/>
    <w:rsid w:val="008E2195"/>
    <w:rsid w:val="008E2B1B"/>
    <w:rsid w:val="008E364B"/>
    <w:rsid w:val="008E3662"/>
    <w:rsid w:val="008E3740"/>
    <w:rsid w:val="008E38EC"/>
    <w:rsid w:val="008E38FF"/>
    <w:rsid w:val="008E4636"/>
    <w:rsid w:val="008E54BE"/>
    <w:rsid w:val="008E54FC"/>
    <w:rsid w:val="008E5DBB"/>
    <w:rsid w:val="008E677A"/>
    <w:rsid w:val="008E6BE2"/>
    <w:rsid w:val="008E6C9D"/>
    <w:rsid w:val="008E6F48"/>
    <w:rsid w:val="008E6F9C"/>
    <w:rsid w:val="008E701D"/>
    <w:rsid w:val="008E71E1"/>
    <w:rsid w:val="008E762C"/>
    <w:rsid w:val="008E767B"/>
    <w:rsid w:val="008E778D"/>
    <w:rsid w:val="008E7AD1"/>
    <w:rsid w:val="008E7D4E"/>
    <w:rsid w:val="008F0136"/>
    <w:rsid w:val="008F0F2B"/>
    <w:rsid w:val="008F1124"/>
    <w:rsid w:val="008F1944"/>
    <w:rsid w:val="008F1C5A"/>
    <w:rsid w:val="008F2024"/>
    <w:rsid w:val="008F227F"/>
    <w:rsid w:val="008F239F"/>
    <w:rsid w:val="008F2F16"/>
    <w:rsid w:val="008F3116"/>
    <w:rsid w:val="008F3F05"/>
    <w:rsid w:val="008F4812"/>
    <w:rsid w:val="008F4FB0"/>
    <w:rsid w:val="008F4FF3"/>
    <w:rsid w:val="008F514B"/>
    <w:rsid w:val="008F52A1"/>
    <w:rsid w:val="008F5A6F"/>
    <w:rsid w:val="008F5B1B"/>
    <w:rsid w:val="008F5BC5"/>
    <w:rsid w:val="008F5DAB"/>
    <w:rsid w:val="008F61DA"/>
    <w:rsid w:val="008F66D1"/>
    <w:rsid w:val="008F6C7F"/>
    <w:rsid w:val="008F6E00"/>
    <w:rsid w:val="008F6E13"/>
    <w:rsid w:val="008F6E4A"/>
    <w:rsid w:val="008F73E1"/>
    <w:rsid w:val="008F7483"/>
    <w:rsid w:val="008F7A1D"/>
    <w:rsid w:val="008F7B61"/>
    <w:rsid w:val="009008AF"/>
    <w:rsid w:val="00900B6D"/>
    <w:rsid w:val="00900F83"/>
    <w:rsid w:val="00900F8D"/>
    <w:rsid w:val="00901048"/>
    <w:rsid w:val="00901FDD"/>
    <w:rsid w:val="00902360"/>
    <w:rsid w:val="00902657"/>
    <w:rsid w:val="00902E6A"/>
    <w:rsid w:val="00903248"/>
    <w:rsid w:val="0090357A"/>
    <w:rsid w:val="00903628"/>
    <w:rsid w:val="009036FB"/>
    <w:rsid w:val="00903BC3"/>
    <w:rsid w:val="00903E7F"/>
    <w:rsid w:val="00904204"/>
    <w:rsid w:val="00904AF6"/>
    <w:rsid w:val="00905683"/>
    <w:rsid w:val="009056F9"/>
    <w:rsid w:val="00905C84"/>
    <w:rsid w:val="00906640"/>
    <w:rsid w:val="00906D6E"/>
    <w:rsid w:val="00907A65"/>
    <w:rsid w:val="00907E36"/>
    <w:rsid w:val="0091078B"/>
    <w:rsid w:val="00910A98"/>
    <w:rsid w:val="00910EDE"/>
    <w:rsid w:val="0091105B"/>
    <w:rsid w:val="009110C0"/>
    <w:rsid w:val="00911B3D"/>
    <w:rsid w:val="009125D5"/>
    <w:rsid w:val="0091305C"/>
    <w:rsid w:val="00913BA8"/>
    <w:rsid w:val="009151B0"/>
    <w:rsid w:val="009152E8"/>
    <w:rsid w:val="00915409"/>
    <w:rsid w:val="00915B08"/>
    <w:rsid w:val="00916560"/>
    <w:rsid w:val="009167D4"/>
    <w:rsid w:val="00916DD5"/>
    <w:rsid w:val="00917004"/>
    <w:rsid w:val="009173D1"/>
    <w:rsid w:val="00917638"/>
    <w:rsid w:val="00917CD2"/>
    <w:rsid w:val="00917F87"/>
    <w:rsid w:val="0092008E"/>
    <w:rsid w:val="00920324"/>
    <w:rsid w:val="0092037C"/>
    <w:rsid w:val="009212C3"/>
    <w:rsid w:val="009213A4"/>
    <w:rsid w:val="00922093"/>
    <w:rsid w:val="0092277C"/>
    <w:rsid w:val="00923436"/>
    <w:rsid w:val="00924774"/>
    <w:rsid w:val="0092483C"/>
    <w:rsid w:val="00924CAE"/>
    <w:rsid w:val="00925628"/>
    <w:rsid w:val="00926BC2"/>
    <w:rsid w:val="00926E24"/>
    <w:rsid w:val="00927945"/>
    <w:rsid w:val="00931364"/>
    <w:rsid w:val="009318BA"/>
    <w:rsid w:val="009322E3"/>
    <w:rsid w:val="00932407"/>
    <w:rsid w:val="00932658"/>
    <w:rsid w:val="0093289C"/>
    <w:rsid w:val="009328E5"/>
    <w:rsid w:val="00932DC0"/>
    <w:rsid w:val="00932F4B"/>
    <w:rsid w:val="00933802"/>
    <w:rsid w:val="00933C27"/>
    <w:rsid w:val="00934915"/>
    <w:rsid w:val="00934A53"/>
    <w:rsid w:val="00934C5D"/>
    <w:rsid w:val="00935D33"/>
    <w:rsid w:val="00936549"/>
    <w:rsid w:val="009374D7"/>
    <w:rsid w:val="009405FD"/>
    <w:rsid w:val="00940630"/>
    <w:rsid w:val="00940B79"/>
    <w:rsid w:val="00940E06"/>
    <w:rsid w:val="00941227"/>
    <w:rsid w:val="009415A6"/>
    <w:rsid w:val="0094215B"/>
    <w:rsid w:val="00942227"/>
    <w:rsid w:val="00942486"/>
    <w:rsid w:val="00942E5A"/>
    <w:rsid w:val="00943591"/>
    <w:rsid w:val="00944289"/>
    <w:rsid w:val="00944386"/>
    <w:rsid w:val="0094472E"/>
    <w:rsid w:val="009447A9"/>
    <w:rsid w:val="00944969"/>
    <w:rsid w:val="00944C75"/>
    <w:rsid w:val="009450D0"/>
    <w:rsid w:val="009454E6"/>
    <w:rsid w:val="009455D2"/>
    <w:rsid w:val="00945A27"/>
    <w:rsid w:val="00946753"/>
    <w:rsid w:val="009468A2"/>
    <w:rsid w:val="00946991"/>
    <w:rsid w:val="00946BCF"/>
    <w:rsid w:val="00947A7E"/>
    <w:rsid w:val="00947A9D"/>
    <w:rsid w:val="00947C0C"/>
    <w:rsid w:val="00947F96"/>
    <w:rsid w:val="00950499"/>
    <w:rsid w:val="00950906"/>
    <w:rsid w:val="00950A8F"/>
    <w:rsid w:val="009511CA"/>
    <w:rsid w:val="009511E7"/>
    <w:rsid w:val="00951D4B"/>
    <w:rsid w:val="00952520"/>
    <w:rsid w:val="00952656"/>
    <w:rsid w:val="00952895"/>
    <w:rsid w:val="00952D1E"/>
    <w:rsid w:val="00953638"/>
    <w:rsid w:val="0095483E"/>
    <w:rsid w:val="00954AE0"/>
    <w:rsid w:val="009554E3"/>
    <w:rsid w:val="009564D1"/>
    <w:rsid w:val="00956795"/>
    <w:rsid w:val="009568ED"/>
    <w:rsid w:val="00956901"/>
    <w:rsid w:val="009569C4"/>
    <w:rsid w:val="00957A45"/>
    <w:rsid w:val="009605BE"/>
    <w:rsid w:val="009616EC"/>
    <w:rsid w:val="009618FA"/>
    <w:rsid w:val="00961A1E"/>
    <w:rsid w:val="00961C1A"/>
    <w:rsid w:val="00962462"/>
    <w:rsid w:val="0096248C"/>
    <w:rsid w:val="009634DD"/>
    <w:rsid w:val="00963A3D"/>
    <w:rsid w:val="00964783"/>
    <w:rsid w:val="00965095"/>
    <w:rsid w:val="0096516F"/>
    <w:rsid w:val="00965442"/>
    <w:rsid w:val="009656B8"/>
    <w:rsid w:val="00965804"/>
    <w:rsid w:val="00965E78"/>
    <w:rsid w:val="00966EAB"/>
    <w:rsid w:val="009674D7"/>
    <w:rsid w:val="0096760E"/>
    <w:rsid w:val="00967AE3"/>
    <w:rsid w:val="00970608"/>
    <w:rsid w:val="0097068E"/>
    <w:rsid w:val="009708DF"/>
    <w:rsid w:val="009709D7"/>
    <w:rsid w:val="00970AA3"/>
    <w:rsid w:val="00970B9C"/>
    <w:rsid w:val="009718F9"/>
    <w:rsid w:val="00971C9A"/>
    <w:rsid w:val="00971D55"/>
    <w:rsid w:val="00972099"/>
    <w:rsid w:val="0097224A"/>
    <w:rsid w:val="0097232D"/>
    <w:rsid w:val="00973A5F"/>
    <w:rsid w:val="0097441E"/>
    <w:rsid w:val="00974598"/>
    <w:rsid w:val="0097484B"/>
    <w:rsid w:val="009749F0"/>
    <w:rsid w:val="009753C5"/>
    <w:rsid w:val="009759CC"/>
    <w:rsid w:val="00975AB8"/>
    <w:rsid w:val="009762B3"/>
    <w:rsid w:val="0097638C"/>
    <w:rsid w:val="0097665A"/>
    <w:rsid w:val="00976A13"/>
    <w:rsid w:val="009776CD"/>
    <w:rsid w:val="009777B8"/>
    <w:rsid w:val="00977FC5"/>
    <w:rsid w:val="00980746"/>
    <w:rsid w:val="00980E90"/>
    <w:rsid w:val="00981096"/>
    <w:rsid w:val="00983C79"/>
    <w:rsid w:val="00984D1D"/>
    <w:rsid w:val="00985BF3"/>
    <w:rsid w:val="009864D3"/>
    <w:rsid w:val="00986714"/>
    <w:rsid w:val="00986A9D"/>
    <w:rsid w:val="00986D93"/>
    <w:rsid w:val="00987C50"/>
    <w:rsid w:val="00987D50"/>
    <w:rsid w:val="00990022"/>
    <w:rsid w:val="009900B0"/>
    <w:rsid w:val="009902D5"/>
    <w:rsid w:val="00990668"/>
    <w:rsid w:val="00990F3C"/>
    <w:rsid w:val="00990F45"/>
    <w:rsid w:val="00990F6D"/>
    <w:rsid w:val="00991456"/>
    <w:rsid w:val="00991D01"/>
    <w:rsid w:val="00992220"/>
    <w:rsid w:val="00992478"/>
    <w:rsid w:val="009926A2"/>
    <w:rsid w:val="009926E2"/>
    <w:rsid w:val="009928D6"/>
    <w:rsid w:val="009930AE"/>
    <w:rsid w:val="00993E2F"/>
    <w:rsid w:val="009952B9"/>
    <w:rsid w:val="00995359"/>
    <w:rsid w:val="00996207"/>
    <w:rsid w:val="009967CB"/>
    <w:rsid w:val="00996885"/>
    <w:rsid w:val="009968F0"/>
    <w:rsid w:val="009A0087"/>
    <w:rsid w:val="009A054E"/>
    <w:rsid w:val="009A07A2"/>
    <w:rsid w:val="009A0B3C"/>
    <w:rsid w:val="009A0B7D"/>
    <w:rsid w:val="009A1101"/>
    <w:rsid w:val="009A113D"/>
    <w:rsid w:val="009A14E4"/>
    <w:rsid w:val="009A1634"/>
    <w:rsid w:val="009A1BA0"/>
    <w:rsid w:val="009A1DBB"/>
    <w:rsid w:val="009A1F4B"/>
    <w:rsid w:val="009A2AA2"/>
    <w:rsid w:val="009A2ACD"/>
    <w:rsid w:val="009A3935"/>
    <w:rsid w:val="009A3DFC"/>
    <w:rsid w:val="009A41A0"/>
    <w:rsid w:val="009A459B"/>
    <w:rsid w:val="009A45D4"/>
    <w:rsid w:val="009A4809"/>
    <w:rsid w:val="009A4C37"/>
    <w:rsid w:val="009A5156"/>
    <w:rsid w:val="009A5786"/>
    <w:rsid w:val="009A591A"/>
    <w:rsid w:val="009A5E12"/>
    <w:rsid w:val="009A70D8"/>
    <w:rsid w:val="009A713E"/>
    <w:rsid w:val="009A7299"/>
    <w:rsid w:val="009A7324"/>
    <w:rsid w:val="009A772B"/>
    <w:rsid w:val="009A7BC9"/>
    <w:rsid w:val="009B0811"/>
    <w:rsid w:val="009B10C6"/>
    <w:rsid w:val="009B1130"/>
    <w:rsid w:val="009B14DA"/>
    <w:rsid w:val="009B171C"/>
    <w:rsid w:val="009B1D48"/>
    <w:rsid w:val="009B2384"/>
    <w:rsid w:val="009B2585"/>
    <w:rsid w:val="009B3914"/>
    <w:rsid w:val="009B39BE"/>
    <w:rsid w:val="009B4593"/>
    <w:rsid w:val="009B4663"/>
    <w:rsid w:val="009B519C"/>
    <w:rsid w:val="009B5F14"/>
    <w:rsid w:val="009B65BD"/>
    <w:rsid w:val="009B6CB8"/>
    <w:rsid w:val="009B72BC"/>
    <w:rsid w:val="009B796F"/>
    <w:rsid w:val="009B7ADE"/>
    <w:rsid w:val="009C02CE"/>
    <w:rsid w:val="009C0518"/>
    <w:rsid w:val="009C1468"/>
    <w:rsid w:val="009C19C0"/>
    <w:rsid w:val="009C1B4B"/>
    <w:rsid w:val="009C1FE7"/>
    <w:rsid w:val="009C25E1"/>
    <w:rsid w:val="009C2652"/>
    <w:rsid w:val="009C32D3"/>
    <w:rsid w:val="009C3351"/>
    <w:rsid w:val="009C3A22"/>
    <w:rsid w:val="009C3EF7"/>
    <w:rsid w:val="009C4197"/>
    <w:rsid w:val="009C43DC"/>
    <w:rsid w:val="009C4FC1"/>
    <w:rsid w:val="009C5027"/>
    <w:rsid w:val="009C5964"/>
    <w:rsid w:val="009C5ACB"/>
    <w:rsid w:val="009C5C12"/>
    <w:rsid w:val="009C63EF"/>
    <w:rsid w:val="009C65EE"/>
    <w:rsid w:val="009C6FAF"/>
    <w:rsid w:val="009C727E"/>
    <w:rsid w:val="009C750E"/>
    <w:rsid w:val="009C7B76"/>
    <w:rsid w:val="009C7DEB"/>
    <w:rsid w:val="009D01F1"/>
    <w:rsid w:val="009D0595"/>
    <w:rsid w:val="009D0C9B"/>
    <w:rsid w:val="009D18C1"/>
    <w:rsid w:val="009D19DC"/>
    <w:rsid w:val="009D320E"/>
    <w:rsid w:val="009D349C"/>
    <w:rsid w:val="009D3889"/>
    <w:rsid w:val="009D5087"/>
    <w:rsid w:val="009D5CD3"/>
    <w:rsid w:val="009D5F36"/>
    <w:rsid w:val="009D63AC"/>
    <w:rsid w:val="009D68A5"/>
    <w:rsid w:val="009D691D"/>
    <w:rsid w:val="009D76AC"/>
    <w:rsid w:val="009D7A68"/>
    <w:rsid w:val="009D7E07"/>
    <w:rsid w:val="009E0448"/>
    <w:rsid w:val="009E0607"/>
    <w:rsid w:val="009E0852"/>
    <w:rsid w:val="009E09CF"/>
    <w:rsid w:val="009E11BD"/>
    <w:rsid w:val="009E138C"/>
    <w:rsid w:val="009E1E42"/>
    <w:rsid w:val="009E24B6"/>
    <w:rsid w:val="009E2998"/>
    <w:rsid w:val="009E30FC"/>
    <w:rsid w:val="009E389F"/>
    <w:rsid w:val="009E3960"/>
    <w:rsid w:val="009E42FF"/>
    <w:rsid w:val="009E4D91"/>
    <w:rsid w:val="009E4FD5"/>
    <w:rsid w:val="009E5899"/>
    <w:rsid w:val="009E674F"/>
    <w:rsid w:val="009E68B6"/>
    <w:rsid w:val="009E6A7C"/>
    <w:rsid w:val="009E7958"/>
    <w:rsid w:val="009E79B2"/>
    <w:rsid w:val="009E7B63"/>
    <w:rsid w:val="009F1454"/>
    <w:rsid w:val="009F18CF"/>
    <w:rsid w:val="009F1FD2"/>
    <w:rsid w:val="009F263C"/>
    <w:rsid w:val="009F375E"/>
    <w:rsid w:val="009F4088"/>
    <w:rsid w:val="009F431F"/>
    <w:rsid w:val="009F47A5"/>
    <w:rsid w:val="009F4996"/>
    <w:rsid w:val="009F50AE"/>
    <w:rsid w:val="009F53FF"/>
    <w:rsid w:val="009F60A3"/>
    <w:rsid w:val="009F6AAB"/>
    <w:rsid w:val="009F71B1"/>
    <w:rsid w:val="009F7C3A"/>
    <w:rsid w:val="00A000FA"/>
    <w:rsid w:val="00A0023C"/>
    <w:rsid w:val="00A0066A"/>
    <w:rsid w:val="00A007C3"/>
    <w:rsid w:val="00A009C9"/>
    <w:rsid w:val="00A012B4"/>
    <w:rsid w:val="00A0131B"/>
    <w:rsid w:val="00A015FB"/>
    <w:rsid w:val="00A02D13"/>
    <w:rsid w:val="00A03AF1"/>
    <w:rsid w:val="00A03FC2"/>
    <w:rsid w:val="00A040D9"/>
    <w:rsid w:val="00A050AF"/>
    <w:rsid w:val="00A05124"/>
    <w:rsid w:val="00A056F7"/>
    <w:rsid w:val="00A05FA5"/>
    <w:rsid w:val="00A0602D"/>
    <w:rsid w:val="00A06DAC"/>
    <w:rsid w:val="00A06E94"/>
    <w:rsid w:val="00A07224"/>
    <w:rsid w:val="00A0726D"/>
    <w:rsid w:val="00A076FD"/>
    <w:rsid w:val="00A07A31"/>
    <w:rsid w:val="00A07C46"/>
    <w:rsid w:val="00A07E43"/>
    <w:rsid w:val="00A10053"/>
    <w:rsid w:val="00A104D8"/>
    <w:rsid w:val="00A10512"/>
    <w:rsid w:val="00A105CF"/>
    <w:rsid w:val="00A10D8F"/>
    <w:rsid w:val="00A11202"/>
    <w:rsid w:val="00A114D1"/>
    <w:rsid w:val="00A122C4"/>
    <w:rsid w:val="00A12532"/>
    <w:rsid w:val="00A12618"/>
    <w:rsid w:val="00A12747"/>
    <w:rsid w:val="00A12D32"/>
    <w:rsid w:val="00A12DCA"/>
    <w:rsid w:val="00A13524"/>
    <w:rsid w:val="00A13725"/>
    <w:rsid w:val="00A13E0F"/>
    <w:rsid w:val="00A14F2D"/>
    <w:rsid w:val="00A14FE0"/>
    <w:rsid w:val="00A1545D"/>
    <w:rsid w:val="00A15A48"/>
    <w:rsid w:val="00A1619E"/>
    <w:rsid w:val="00A1652C"/>
    <w:rsid w:val="00A17007"/>
    <w:rsid w:val="00A170D8"/>
    <w:rsid w:val="00A17781"/>
    <w:rsid w:val="00A1784F"/>
    <w:rsid w:val="00A17987"/>
    <w:rsid w:val="00A179E5"/>
    <w:rsid w:val="00A17CEE"/>
    <w:rsid w:val="00A20052"/>
    <w:rsid w:val="00A2055F"/>
    <w:rsid w:val="00A20B6A"/>
    <w:rsid w:val="00A20D3C"/>
    <w:rsid w:val="00A20D47"/>
    <w:rsid w:val="00A213B8"/>
    <w:rsid w:val="00A21AAE"/>
    <w:rsid w:val="00A2211E"/>
    <w:rsid w:val="00A22156"/>
    <w:rsid w:val="00A22E7D"/>
    <w:rsid w:val="00A231C0"/>
    <w:rsid w:val="00A232A1"/>
    <w:rsid w:val="00A233F8"/>
    <w:rsid w:val="00A23507"/>
    <w:rsid w:val="00A2364C"/>
    <w:rsid w:val="00A23758"/>
    <w:rsid w:val="00A23BC4"/>
    <w:rsid w:val="00A24929"/>
    <w:rsid w:val="00A24B03"/>
    <w:rsid w:val="00A24EE4"/>
    <w:rsid w:val="00A24F94"/>
    <w:rsid w:val="00A2518D"/>
    <w:rsid w:val="00A26008"/>
    <w:rsid w:val="00A26045"/>
    <w:rsid w:val="00A26308"/>
    <w:rsid w:val="00A26C00"/>
    <w:rsid w:val="00A2741E"/>
    <w:rsid w:val="00A27627"/>
    <w:rsid w:val="00A27889"/>
    <w:rsid w:val="00A30024"/>
    <w:rsid w:val="00A304AB"/>
    <w:rsid w:val="00A307BE"/>
    <w:rsid w:val="00A30958"/>
    <w:rsid w:val="00A3139D"/>
    <w:rsid w:val="00A31777"/>
    <w:rsid w:val="00A317A5"/>
    <w:rsid w:val="00A31897"/>
    <w:rsid w:val="00A318CC"/>
    <w:rsid w:val="00A31BC6"/>
    <w:rsid w:val="00A31CFC"/>
    <w:rsid w:val="00A324BB"/>
    <w:rsid w:val="00A333BA"/>
    <w:rsid w:val="00A339F6"/>
    <w:rsid w:val="00A33E04"/>
    <w:rsid w:val="00A340FF"/>
    <w:rsid w:val="00A345EA"/>
    <w:rsid w:val="00A350E3"/>
    <w:rsid w:val="00A351E9"/>
    <w:rsid w:val="00A35598"/>
    <w:rsid w:val="00A358F8"/>
    <w:rsid w:val="00A364FE"/>
    <w:rsid w:val="00A36D20"/>
    <w:rsid w:val="00A36F31"/>
    <w:rsid w:val="00A37480"/>
    <w:rsid w:val="00A379D7"/>
    <w:rsid w:val="00A407D0"/>
    <w:rsid w:val="00A40C7C"/>
    <w:rsid w:val="00A410D3"/>
    <w:rsid w:val="00A41158"/>
    <w:rsid w:val="00A411C8"/>
    <w:rsid w:val="00A413FA"/>
    <w:rsid w:val="00A419F9"/>
    <w:rsid w:val="00A41C07"/>
    <w:rsid w:val="00A41FE3"/>
    <w:rsid w:val="00A426E3"/>
    <w:rsid w:val="00A43DF5"/>
    <w:rsid w:val="00A444E0"/>
    <w:rsid w:val="00A44BF2"/>
    <w:rsid w:val="00A451F1"/>
    <w:rsid w:val="00A45280"/>
    <w:rsid w:val="00A45471"/>
    <w:rsid w:val="00A45D88"/>
    <w:rsid w:val="00A45F3D"/>
    <w:rsid w:val="00A46042"/>
    <w:rsid w:val="00A466B7"/>
    <w:rsid w:val="00A46E86"/>
    <w:rsid w:val="00A47841"/>
    <w:rsid w:val="00A47862"/>
    <w:rsid w:val="00A478F5"/>
    <w:rsid w:val="00A50022"/>
    <w:rsid w:val="00A51140"/>
    <w:rsid w:val="00A515BB"/>
    <w:rsid w:val="00A5179F"/>
    <w:rsid w:val="00A51862"/>
    <w:rsid w:val="00A51A38"/>
    <w:rsid w:val="00A53A0B"/>
    <w:rsid w:val="00A54094"/>
    <w:rsid w:val="00A542B5"/>
    <w:rsid w:val="00A54916"/>
    <w:rsid w:val="00A54993"/>
    <w:rsid w:val="00A554FC"/>
    <w:rsid w:val="00A55F30"/>
    <w:rsid w:val="00A56720"/>
    <w:rsid w:val="00A572ED"/>
    <w:rsid w:val="00A57314"/>
    <w:rsid w:val="00A5757C"/>
    <w:rsid w:val="00A5761A"/>
    <w:rsid w:val="00A57973"/>
    <w:rsid w:val="00A57B6A"/>
    <w:rsid w:val="00A57CAC"/>
    <w:rsid w:val="00A57FA7"/>
    <w:rsid w:val="00A60227"/>
    <w:rsid w:val="00A6066A"/>
    <w:rsid w:val="00A60A25"/>
    <w:rsid w:val="00A61052"/>
    <w:rsid w:val="00A613D9"/>
    <w:rsid w:val="00A61A6C"/>
    <w:rsid w:val="00A61ABB"/>
    <w:rsid w:val="00A61C2D"/>
    <w:rsid w:val="00A61CA2"/>
    <w:rsid w:val="00A620DD"/>
    <w:rsid w:val="00A62284"/>
    <w:rsid w:val="00A6298D"/>
    <w:rsid w:val="00A62A07"/>
    <w:rsid w:val="00A62BA1"/>
    <w:rsid w:val="00A62FA8"/>
    <w:rsid w:val="00A633A1"/>
    <w:rsid w:val="00A64905"/>
    <w:rsid w:val="00A6566E"/>
    <w:rsid w:val="00A656A9"/>
    <w:rsid w:val="00A65B3F"/>
    <w:rsid w:val="00A663D0"/>
    <w:rsid w:val="00A6686D"/>
    <w:rsid w:val="00A66A8C"/>
    <w:rsid w:val="00A670E1"/>
    <w:rsid w:val="00A670EF"/>
    <w:rsid w:val="00A67FAC"/>
    <w:rsid w:val="00A70C94"/>
    <w:rsid w:val="00A71B38"/>
    <w:rsid w:val="00A71B90"/>
    <w:rsid w:val="00A71C57"/>
    <w:rsid w:val="00A71F3D"/>
    <w:rsid w:val="00A723C8"/>
    <w:rsid w:val="00A73164"/>
    <w:rsid w:val="00A7320A"/>
    <w:rsid w:val="00A73820"/>
    <w:rsid w:val="00A7395D"/>
    <w:rsid w:val="00A73C92"/>
    <w:rsid w:val="00A7403A"/>
    <w:rsid w:val="00A7406D"/>
    <w:rsid w:val="00A74307"/>
    <w:rsid w:val="00A743FA"/>
    <w:rsid w:val="00A74E1D"/>
    <w:rsid w:val="00A75B93"/>
    <w:rsid w:val="00A76220"/>
    <w:rsid w:val="00A762F7"/>
    <w:rsid w:val="00A771CA"/>
    <w:rsid w:val="00A77422"/>
    <w:rsid w:val="00A77A38"/>
    <w:rsid w:val="00A77DE3"/>
    <w:rsid w:val="00A8027E"/>
    <w:rsid w:val="00A8036A"/>
    <w:rsid w:val="00A803AD"/>
    <w:rsid w:val="00A8044F"/>
    <w:rsid w:val="00A8055A"/>
    <w:rsid w:val="00A80EDB"/>
    <w:rsid w:val="00A812C2"/>
    <w:rsid w:val="00A812D1"/>
    <w:rsid w:val="00A8207A"/>
    <w:rsid w:val="00A82792"/>
    <w:rsid w:val="00A82BB7"/>
    <w:rsid w:val="00A830AE"/>
    <w:rsid w:val="00A83546"/>
    <w:rsid w:val="00A83A0C"/>
    <w:rsid w:val="00A83D29"/>
    <w:rsid w:val="00A84220"/>
    <w:rsid w:val="00A8424E"/>
    <w:rsid w:val="00A8455B"/>
    <w:rsid w:val="00A84CB0"/>
    <w:rsid w:val="00A85178"/>
    <w:rsid w:val="00A8581A"/>
    <w:rsid w:val="00A85BA1"/>
    <w:rsid w:val="00A85E45"/>
    <w:rsid w:val="00A85FFC"/>
    <w:rsid w:val="00A8646B"/>
    <w:rsid w:val="00A8734B"/>
    <w:rsid w:val="00A879F9"/>
    <w:rsid w:val="00A9091D"/>
    <w:rsid w:val="00A90EC0"/>
    <w:rsid w:val="00A91484"/>
    <w:rsid w:val="00A919E6"/>
    <w:rsid w:val="00A92631"/>
    <w:rsid w:val="00A92A7B"/>
    <w:rsid w:val="00A93131"/>
    <w:rsid w:val="00A937D4"/>
    <w:rsid w:val="00A93A29"/>
    <w:rsid w:val="00A94230"/>
    <w:rsid w:val="00A94CBF"/>
    <w:rsid w:val="00A94E1B"/>
    <w:rsid w:val="00A953C5"/>
    <w:rsid w:val="00A95906"/>
    <w:rsid w:val="00A95B27"/>
    <w:rsid w:val="00A965B0"/>
    <w:rsid w:val="00A968B6"/>
    <w:rsid w:val="00A96A09"/>
    <w:rsid w:val="00A96C57"/>
    <w:rsid w:val="00A975AC"/>
    <w:rsid w:val="00A97E34"/>
    <w:rsid w:val="00AA038E"/>
    <w:rsid w:val="00AA191C"/>
    <w:rsid w:val="00AA197E"/>
    <w:rsid w:val="00AA1BA1"/>
    <w:rsid w:val="00AA1C06"/>
    <w:rsid w:val="00AA22F3"/>
    <w:rsid w:val="00AA3036"/>
    <w:rsid w:val="00AA333A"/>
    <w:rsid w:val="00AA4532"/>
    <w:rsid w:val="00AA4585"/>
    <w:rsid w:val="00AA49AA"/>
    <w:rsid w:val="00AA4E33"/>
    <w:rsid w:val="00AA5FD3"/>
    <w:rsid w:val="00AA61F2"/>
    <w:rsid w:val="00AA6544"/>
    <w:rsid w:val="00AA670D"/>
    <w:rsid w:val="00AA6725"/>
    <w:rsid w:val="00AA6780"/>
    <w:rsid w:val="00AA6D1A"/>
    <w:rsid w:val="00AA6EA3"/>
    <w:rsid w:val="00AA79AB"/>
    <w:rsid w:val="00AA7A84"/>
    <w:rsid w:val="00AB0022"/>
    <w:rsid w:val="00AB036D"/>
    <w:rsid w:val="00AB0416"/>
    <w:rsid w:val="00AB06D6"/>
    <w:rsid w:val="00AB0A65"/>
    <w:rsid w:val="00AB0FC5"/>
    <w:rsid w:val="00AB1D32"/>
    <w:rsid w:val="00AB1E44"/>
    <w:rsid w:val="00AB2123"/>
    <w:rsid w:val="00AB23B1"/>
    <w:rsid w:val="00AB24D0"/>
    <w:rsid w:val="00AB3039"/>
    <w:rsid w:val="00AB316F"/>
    <w:rsid w:val="00AB32BF"/>
    <w:rsid w:val="00AB3665"/>
    <w:rsid w:val="00AB37DD"/>
    <w:rsid w:val="00AB3AA0"/>
    <w:rsid w:val="00AB3F90"/>
    <w:rsid w:val="00AB3FFE"/>
    <w:rsid w:val="00AB621C"/>
    <w:rsid w:val="00AB67D1"/>
    <w:rsid w:val="00AB68D6"/>
    <w:rsid w:val="00AB69E9"/>
    <w:rsid w:val="00AB7386"/>
    <w:rsid w:val="00AB77CD"/>
    <w:rsid w:val="00AC0293"/>
    <w:rsid w:val="00AC06D0"/>
    <w:rsid w:val="00AC099E"/>
    <w:rsid w:val="00AC0FCE"/>
    <w:rsid w:val="00AC151D"/>
    <w:rsid w:val="00AC1C47"/>
    <w:rsid w:val="00AC1CEC"/>
    <w:rsid w:val="00AC1F83"/>
    <w:rsid w:val="00AC2048"/>
    <w:rsid w:val="00AC22FB"/>
    <w:rsid w:val="00AC256B"/>
    <w:rsid w:val="00AC26E3"/>
    <w:rsid w:val="00AC3095"/>
    <w:rsid w:val="00AC3D0A"/>
    <w:rsid w:val="00AC4A50"/>
    <w:rsid w:val="00AC4C4D"/>
    <w:rsid w:val="00AC5577"/>
    <w:rsid w:val="00AC5823"/>
    <w:rsid w:val="00AC5B11"/>
    <w:rsid w:val="00AC5F7B"/>
    <w:rsid w:val="00AC6607"/>
    <w:rsid w:val="00AC6CCF"/>
    <w:rsid w:val="00AC6DDD"/>
    <w:rsid w:val="00AC6E25"/>
    <w:rsid w:val="00AC7301"/>
    <w:rsid w:val="00AC7D18"/>
    <w:rsid w:val="00AC7D5B"/>
    <w:rsid w:val="00AD05B7"/>
    <w:rsid w:val="00AD0772"/>
    <w:rsid w:val="00AD0786"/>
    <w:rsid w:val="00AD0A6B"/>
    <w:rsid w:val="00AD0D24"/>
    <w:rsid w:val="00AD0D38"/>
    <w:rsid w:val="00AD0F20"/>
    <w:rsid w:val="00AD1497"/>
    <w:rsid w:val="00AD1C2E"/>
    <w:rsid w:val="00AD264A"/>
    <w:rsid w:val="00AD28E3"/>
    <w:rsid w:val="00AD2A4E"/>
    <w:rsid w:val="00AD2C79"/>
    <w:rsid w:val="00AD2DB0"/>
    <w:rsid w:val="00AD2F2F"/>
    <w:rsid w:val="00AD30E7"/>
    <w:rsid w:val="00AD32F4"/>
    <w:rsid w:val="00AD36D6"/>
    <w:rsid w:val="00AD3DF6"/>
    <w:rsid w:val="00AD41F7"/>
    <w:rsid w:val="00AD43DE"/>
    <w:rsid w:val="00AD4A59"/>
    <w:rsid w:val="00AD4EA6"/>
    <w:rsid w:val="00AD5278"/>
    <w:rsid w:val="00AD626F"/>
    <w:rsid w:val="00AD6D38"/>
    <w:rsid w:val="00AD6F6A"/>
    <w:rsid w:val="00AD75E5"/>
    <w:rsid w:val="00AD7699"/>
    <w:rsid w:val="00AD7CE2"/>
    <w:rsid w:val="00AE09FA"/>
    <w:rsid w:val="00AE0C9F"/>
    <w:rsid w:val="00AE0F0C"/>
    <w:rsid w:val="00AE1028"/>
    <w:rsid w:val="00AE16D1"/>
    <w:rsid w:val="00AE2109"/>
    <w:rsid w:val="00AE2A8A"/>
    <w:rsid w:val="00AE3880"/>
    <w:rsid w:val="00AE39B8"/>
    <w:rsid w:val="00AE4027"/>
    <w:rsid w:val="00AE422D"/>
    <w:rsid w:val="00AE4393"/>
    <w:rsid w:val="00AE47D1"/>
    <w:rsid w:val="00AE4867"/>
    <w:rsid w:val="00AE48F3"/>
    <w:rsid w:val="00AE4EF8"/>
    <w:rsid w:val="00AE54BB"/>
    <w:rsid w:val="00AE5651"/>
    <w:rsid w:val="00AE587B"/>
    <w:rsid w:val="00AE588E"/>
    <w:rsid w:val="00AE5DD9"/>
    <w:rsid w:val="00AE66C1"/>
    <w:rsid w:val="00AE6916"/>
    <w:rsid w:val="00AE6A61"/>
    <w:rsid w:val="00AE6B85"/>
    <w:rsid w:val="00AE711A"/>
    <w:rsid w:val="00AE72CF"/>
    <w:rsid w:val="00AE7858"/>
    <w:rsid w:val="00AE790F"/>
    <w:rsid w:val="00AE7C2A"/>
    <w:rsid w:val="00AF0086"/>
    <w:rsid w:val="00AF0546"/>
    <w:rsid w:val="00AF0BBF"/>
    <w:rsid w:val="00AF0DCC"/>
    <w:rsid w:val="00AF0DD4"/>
    <w:rsid w:val="00AF105F"/>
    <w:rsid w:val="00AF11D2"/>
    <w:rsid w:val="00AF12DD"/>
    <w:rsid w:val="00AF1507"/>
    <w:rsid w:val="00AF177B"/>
    <w:rsid w:val="00AF1796"/>
    <w:rsid w:val="00AF1994"/>
    <w:rsid w:val="00AF1BA8"/>
    <w:rsid w:val="00AF1E7B"/>
    <w:rsid w:val="00AF2686"/>
    <w:rsid w:val="00AF2CB8"/>
    <w:rsid w:val="00AF2D2B"/>
    <w:rsid w:val="00AF2FFB"/>
    <w:rsid w:val="00AF3856"/>
    <w:rsid w:val="00AF3D8E"/>
    <w:rsid w:val="00AF3D98"/>
    <w:rsid w:val="00AF500A"/>
    <w:rsid w:val="00AF5981"/>
    <w:rsid w:val="00AF5B7C"/>
    <w:rsid w:val="00AF5D62"/>
    <w:rsid w:val="00AF6084"/>
    <w:rsid w:val="00AF6B56"/>
    <w:rsid w:val="00AF6DD5"/>
    <w:rsid w:val="00AF7229"/>
    <w:rsid w:val="00AF72B6"/>
    <w:rsid w:val="00AF7715"/>
    <w:rsid w:val="00AF7757"/>
    <w:rsid w:val="00AF7798"/>
    <w:rsid w:val="00AF78DC"/>
    <w:rsid w:val="00AF7EE9"/>
    <w:rsid w:val="00AF7F2D"/>
    <w:rsid w:val="00B0025E"/>
    <w:rsid w:val="00B003A2"/>
    <w:rsid w:val="00B00681"/>
    <w:rsid w:val="00B009D8"/>
    <w:rsid w:val="00B00F5D"/>
    <w:rsid w:val="00B01192"/>
    <w:rsid w:val="00B01306"/>
    <w:rsid w:val="00B01834"/>
    <w:rsid w:val="00B02089"/>
    <w:rsid w:val="00B023A6"/>
    <w:rsid w:val="00B02431"/>
    <w:rsid w:val="00B02B37"/>
    <w:rsid w:val="00B03648"/>
    <w:rsid w:val="00B03788"/>
    <w:rsid w:val="00B0379E"/>
    <w:rsid w:val="00B03A78"/>
    <w:rsid w:val="00B03CE0"/>
    <w:rsid w:val="00B0453E"/>
    <w:rsid w:val="00B05019"/>
    <w:rsid w:val="00B05189"/>
    <w:rsid w:val="00B05333"/>
    <w:rsid w:val="00B05BDF"/>
    <w:rsid w:val="00B05D8F"/>
    <w:rsid w:val="00B05DEE"/>
    <w:rsid w:val="00B05E15"/>
    <w:rsid w:val="00B06501"/>
    <w:rsid w:val="00B06BB9"/>
    <w:rsid w:val="00B06EF6"/>
    <w:rsid w:val="00B06F32"/>
    <w:rsid w:val="00B07272"/>
    <w:rsid w:val="00B102EE"/>
    <w:rsid w:val="00B1092E"/>
    <w:rsid w:val="00B10AD7"/>
    <w:rsid w:val="00B10B0E"/>
    <w:rsid w:val="00B112AC"/>
    <w:rsid w:val="00B1155F"/>
    <w:rsid w:val="00B1187E"/>
    <w:rsid w:val="00B11B89"/>
    <w:rsid w:val="00B11EEE"/>
    <w:rsid w:val="00B127A0"/>
    <w:rsid w:val="00B134C2"/>
    <w:rsid w:val="00B13C96"/>
    <w:rsid w:val="00B14C63"/>
    <w:rsid w:val="00B1506D"/>
    <w:rsid w:val="00B1536D"/>
    <w:rsid w:val="00B15E6C"/>
    <w:rsid w:val="00B169B0"/>
    <w:rsid w:val="00B16AF2"/>
    <w:rsid w:val="00B16FF4"/>
    <w:rsid w:val="00B1732A"/>
    <w:rsid w:val="00B17945"/>
    <w:rsid w:val="00B20567"/>
    <w:rsid w:val="00B20E10"/>
    <w:rsid w:val="00B20E47"/>
    <w:rsid w:val="00B21366"/>
    <w:rsid w:val="00B2157E"/>
    <w:rsid w:val="00B22EEC"/>
    <w:rsid w:val="00B2328D"/>
    <w:rsid w:val="00B2342F"/>
    <w:rsid w:val="00B235E5"/>
    <w:rsid w:val="00B2394F"/>
    <w:rsid w:val="00B239C1"/>
    <w:rsid w:val="00B23FB9"/>
    <w:rsid w:val="00B2457E"/>
    <w:rsid w:val="00B24DF3"/>
    <w:rsid w:val="00B25283"/>
    <w:rsid w:val="00B25400"/>
    <w:rsid w:val="00B257DB"/>
    <w:rsid w:val="00B268A9"/>
    <w:rsid w:val="00B26B20"/>
    <w:rsid w:val="00B274DC"/>
    <w:rsid w:val="00B275A3"/>
    <w:rsid w:val="00B275DA"/>
    <w:rsid w:val="00B27C4E"/>
    <w:rsid w:val="00B30E7D"/>
    <w:rsid w:val="00B313E5"/>
    <w:rsid w:val="00B31956"/>
    <w:rsid w:val="00B31B2D"/>
    <w:rsid w:val="00B31BB3"/>
    <w:rsid w:val="00B31F08"/>
    <w:rsid w:val="00B33B05"/>
    <w:rsid w:val="00B33C92"/>
    <w:rsid w:val="00B33D3A"/>
    <w:rsid w:val="00B34FCD"/>
    <w:rsid w:val="00B355DC"/>
    <w:rsid w:val="00B361E5"/>
    <w:rsid w:val="00B365D9"/>
    <w:rsid w:val="00B36A8A"/>
    <w:rsid w:val="00B36EB2"/>
    <w:rsid w:val="00B377C6"/>
    <w:rsid w:val="00B37885"/>
    <w:rsid w:val="00B37EDE"/>
    <w:rsid w:val="00B37FE2"/>
    <w:rsid w:val="00B401F8"/>
    <w:rsid w:val="00B40613"/>
    <w:rsid w:val="00B40CEC"/>
    <w:rsid w:val="00B411F0"/>
    <w:rsid w:val="00B4134F"/>
    <w:rsid w:val="00B419FC"/>
    <w:rsid w:val="00B41AB1"/>
    <w:rsid w:val="00B420BC"/>
    <w:rsid w:val="00B4259B"/>
    <w:rsid w:val="00B42620"/>
    <w:rsid w:val="00B428AB"/>
    <w:rsid w:val="00B430C1"/>
    <w:rsid w:val="00B43429"/>
    <w:rsid w:val="00B443AD"/>
    <w:rsid w:val="00B44AAE"/>
    <w:rsid w:val="00B45114"/>
    <w:rsid w:val="00B4514D"/>
    <w:rsid w:val="00B451E2"/>
    <w:rsid w:val="00B45491"/>
    <w:rsid w:val="00B455D2"/>
    <w:rsid w:val="00B457F8"/>
    <w:rsid w:val="00B45F60"/>
    <w:rsid w:val="00B460CF"/>
    <w:rsid w:val="00B468F3"/>
    <w:rsid w:val="00B4691C"/>
    <w:rsid w:val="00B46E9A"/>
    <w:rsid w:val="00B47383"/>
    <w:rsid w:val="00B474A3"/>
    <w:rsid w:val="00B4757F"/>
    <w:rsid w:val="00B47B2C"/>
    <w:rsid w:val="00B47C09"/>
    <w:rsid w:val="00B47C70"/>
    <w:rsid w:val="00B47DBF"/>
    <w:rsid w:val="00B50B67"/>
    <w:rsid w:val="00B51E55"/>
    <w:rsid w:val="00B51FF5"/>
    <w:rsid w:val="00B5242E"/>
    <w:rsid w:val="00B52749"/>
    <w:rsid w:val="00B52A68"/>
    <w:rsid w:val="00B52DC8"/>
    <w:rsid w:val="00B5352C"/>
    <w:rsid w:val="00B548B4"/>
    <w:rsid w:val="00B54F0B"/>
    <w:rsid w:val="00B55553"/>
    <w:rsid w:val="00B555C6"/>
    <w:rsid w:val="00B557BF"/>
    <w:rsid w:val="00B5594C"/>
    <w:rsid w:val="00B55BAE"/>
    <w:rsid w:val="00B55CCF"/>
    <w:rsid w:val="00B55E65"/>
    <w:rsid w:val="00B56031"/>
    <w:rsid w:val="00B6046F"/>
    <w:rsid w:val="00B60A2D"/>
    <w:rsid w:val="00B60D6B"/>
    <w:rsid w:val="00B61207"/>
    <w:rsid w:val="00B61542"/>
    <w:rsid w:val="00B61601"/>
    <w:rsid w:val="00B61646"/>
    <w:rsid w:val="00B61693"/>
    <w:rsid w:val="00B6178C"/>
    <w:rsid w:val="00B61EFD"/>
    <w:rsid w:val="00B61FA0"/>
    <w:rsid w:val="00B62080"/>
    <w:rsid w:val="00B62314"/>
    <w:rsid w:val="00B6252B"/>
    <w:rsid w:val="00B627A2"/>
    <w:rsid w:val="00B628E5"/>
    <w:rsid w:val="00B62E19"/>
    <w:rsid w:val="00B62E23"/>
    <w:rsid w:val="00B62F79"/>
    <w:rsid w:val="00B63073"/>
    <w:rsid w:val="00B6367F"/>
    <w:rsid w:val="00B64D71"/>
    <w:rsid w:val="00B64D9E"/>
    <w:rsid w:val="00B65678"/>
    <w:rsid w:val="00B656E7"/>
    <w:rsid w:val="00B65E64"/>
    <w:rsid w:val="00B663EC"/>
    <w:rsid w:val="00B66C06"/>
    <w:rsid w:val="00B66E51"/>
    <w:rsid w:val="00B66FFA"/>
    <w:rsid w:val="00B67323"/>
    <w:rsid w:val="00B67512"/>
    <w:rsid w:val="00B67CC0"/>
    <w:rsid w:val="00B67F40"/>
    <w:rsid w:val="00B71599"/>
    <w:rsid w:val="00B71C66"/>
    <w:rsid w:val="00B71CFC"/>
    <w:rsid w:val="00B7203E"/>
    <w:rsid w:val="00B72106"/>
    <w:rsid w:val="00B72214"/>
    <w:rsid w:val="00B72361"/>
    <w:rsid w:val="00B72E12"/>
    <w:rsid w:val="00B72F22"/>
    <w:rsid w:val="00B732AD"/>
    <w:rsid w:val="00B73AC9"/>
    <w:rsid w:val="00B7401F"/>
    <w:rsid w:val="00B74057"/>
    <w:rsid w:val="00B7469F"/>
    <w:rsid w:val="00B749F5"/>
    <w:rsid w:val="00B74E10"/>
    <w:rsid w:val="00B750FF"/>
    <w:rsid w:val="00B75CEB"/>
    <w:rsid w:val="00B762D9"/>
    <w:rsid w:val="00B76A12"/>
    <w:rsid w:val="00B76B02"/>
    <w:rsid w:val="00B76C5B"/>
    <w:rsid w:val="00B77072"/>
    <w:rsid w:val="00B808FC"/>
    <w:rsid w:val="00B80BEE"/>
    <w:rsid w:val="00B80C00"/>
    <w:rsid w:val="00B81AF7"/>
    <w:rsid w:val="00B822D1"/>
    <w:rsid w:val="00B823BB"/>
    <w:rsid w:val="00B827FB"/>
    <w:rsid w:val="00B82A23"/>
    <w:rsid w:val="00B82E54"/>
    <w:rsid w:val="00B8305B"/>
    <w:rsid w:val="00B83E2D"/>
    <w:rsid w:val="00B84527"/>
    <w:rsid w:val="00B8460C"/>
    <w:rsid w:val="00B85684"/>
    <w:rsid w:val="00B856F1"/>
    <w:rsid w:val="00B86A28"/>
    <w:rsid w:val="00B87B3D"/>
    <w:rsid w:val="00B902E4"/>
    <w:rsid w:val="00B905AC"/>
    <w:rsid w:val="00B90673"/>
    <w:rsid w:val="00B90BE6"/>
    <w:rsid w:val="00B922EF"/>
    <w:rsid w:val="00B92375"/>
    <w:rsid w:val="00B93142"/>
    <w:rsid w:val="00B93384"/>
    <w:rsid w:val="00B93504"/>
    <w:rsid w:val="00B9356A"/>
    <w:rsid w:val="00B93809"/>
    <w:rsid w:val="00B9399B"/>
    <w:rsid w:val="00B93A39"/>
    <w:rsid w:val="00B9437C"/>
    <w:rsid w:val="00B9487C"/>
    <w:rsid w:val="00B94947"/>
    <w:rsid w:val="00B94F33"/>
    <w:rsid w:val="00B950ED"/>
    <w:rsid w:val="00B95177"/>
    <w:rsid w:val="00B95B8E"/>
    <w:rsid w:val="00B95D44"/>
    <w:rsid w:val="00B962C2"/>
    <w:rsid w:val="00B967C6"/>
    <w:rsid w:val="00B9691B"/>
    <w:rsid w:val="00B96C4B"/>
    <w:rsid w:val="00B96DB1"/>
    <w:rsid w:val="00B97387"/>
    <w:rsid w:val="00B97F9A"/>
    <w:rsid w:val="00BA0054"/>
    <w:rsid w:val="00BA0B19"/>
    <w:rsid w:val="00BA13A9"/>
    <w:rsid w:val="00BA1DC9"/>
    <w:rsid w:val="00BA20F7"/>
    <w:rsid w:val="00BA221A"/>
    <w:rsid w:val="00BA2312"/>
    <w:rsid w:val="00BA287E"/>
    <w:rsid w:val="00BA3023"/>
    <w:rsid w:val="00BA3291"/>
    <w:rsid w:val="00BA34C4"/>
    <w:rsid w:val="00BA3505"/>
    <w:rsid w:val="00BA3A08"/>
    <w:rsid w:val="00BA467A"/>
    <w:rsid w:val="00BA472B"/>
    <w:rsid w:val="00BA4844"/>
    <w:rsid w:val="00BA4AAD"/>
    <w:rsid w:val="00BA5DA3"/>
    <w:rsid w:val="00BA5E76"/>
    <w:rsid w:val="00BA60D4"/>
    <w:rsid w:val="00BA611D"/>
    <w:rsid w:val="00BA6580"/>
    <w:rsid w:val="00BA6584"/>
    <w:rsid w:val="00BA7381"/>
    <w:rsid w:val="00BA766C"/>
    <w:rsid w:val="00BA7AEA"/>
    <w:rsid w:val="00BA7D93"/>
    <w:rsid w:val="00BB0625"/>
    <w:rsid w:val="00BB06B1"/>
    <w:rsid w:val="00BB0832"/>
    <w:rsid w:val="00BB0ACF"/>
    <w:rsid w:val="00BB1128"/>
    <w:rsid w:val="00BB181A"/>
    <w:rsid w:val="00BB18E0"/>
    <w:rsid w:val="00BB1D19"/>
    <w:rsid w:val="00BB1DDE"/>
    <w:rsid w:val="00BB2B20"/>
    <w:rsid w:val="00BB3509"/>
    <w:rsid w:val="00BB3A2E"/>
    <w:rsid w:val="00BB4250"/>
    <w:rsid w:val="00BB44E8"/>
    <w:rsid w:val="00BB5341"/>
    <w:rsid w:val="00BB5D58"/>
    <w:rsid w:val="00BB6E92"/>
    <w:rsid w:val="00BB7025"/>
    <w:rsid w:val="00BB70AE"/>
    <w:rsid w:val="00BB7510"/>
    <w:rsid w:val="00BB7742"/>
    <w:rsid w:val="00BB7D5D"/>
    <w:rsid w:val="00BB7E8A"/>
    <w:rsid w:val="00BC0CCC"/>
    <w:rsid w:val="00BC0CCF"/>
    <w:rsid w:val="00BC16F9"/>
    <w:rsid w:val="00BC19ED"/>
    <w:rsid w:val="00BC1A20"/>
    <w:rsid w:val="00BC1C42"/>
    <w:rsid w:val="00BC203E"/>
    <w:rsid w:val="00BC2199"/>
    <w:rsid w:val="00BC23AD"/>
    <w:rsid w:val="00BC26E8"/>
    <w:rsid w:val="00BC2708"/>
    <w:rsid w:val="00BC2B5E"/>
    <w:rsid w:val="00BC2F07"/>
    <w:rsid w:val="00BC3571"/>
    <w:rsid w:val="00BC3C88"/>
    <w:rsid w:val="00BC3F97"/>
    <w:rsid w:val="00BC44A8"/>
    <w:rsid w:val="00BC4647"/>
    <w:rsid w:val="00BC4808"/>
    <w:rsid w:val="00BC4E6E"/>
    <w:rsid w:val="00BC503E"/>
    <w:rsid w:val="00BC50C5"/>
    <w:rsid w:val="00BC54DF"/>
    <w:rsid w:val="00BC54E6"/>
    <w:rsid w:val="00BC595D"/>
    <w:rsid w:val="00BC5D13"/>
    <w:rsid w:val="00BC5D81"/>
    <w:rsid w:val="00BC600D"/>
    <w:rsid w:val="00BC606B"/>
    <w:rsid w:val="00BC61CE"/>
    <w:rsid w:val="00BC6447"/>
    <w:rsid w:val="00BC64A8"/>
    <w:rsid w:val="00BC6CAD"/>
    <w:rsid w:val="00BC6CCF"/>
    <w:rsid w:val="00BC6DAF"/>
    <w:rsid w:val="00BC7B76"/>
    <w:rsid w:val="00BC7D2C"/>
    <w:rsid w:val="00BD0571"/>
    <w:rsid w:val="00BD0582"/>
    <w:rsid w:val="00BD0ADD"/>
    <w:rsid w:val="00BD115E"/>
    <w:rsid w:val="00BD22C6"/>
    <w:rsid w:val="00BD23E3"/>
    <w:rsid w:val="00BD2D9D"/>
    <w:rsid w:val="00BD300B"/>
    <w:rsid w:val="00BD4385"/>
    <w:rsid w:val="00BD45B3"/>
    <w:rsid w:val="00BD467E"/>
    <w:rsid w:val="00BD4B7B"/>
    <w:rsid w:val="00BD4E85"/>
    <w:rsid w:val="00BD524A"/>
    <w:rsid w:val="00BD5D97"/>
    <w:rsid w:val="00BD5E64"/>
    <w:rsid w:val="00BD655A"/>
    <w:rsid w:val="00BD7051"/>
    <w:rsid w:val="00BD73B1"/>
    <w:rsid w:val="00BD7914"/>
    <w:rsid w:val="00BD79E6"/>
    <w:rsid w:val="00BD7AC5"/>
    <w:rsid w:val="00BD7DB0"/>
    <w:rsid w:val="00BE062F"/>
    <w:rsid w:val="00BE0686"/>
    <w:rsid w:val="00BE09B1"/>
    <w:rsid w:val="00BE0C1C"/>
    <w:rsid w:val="00BE1301"/>
    <w:rsid w:val="00BE1629"/>
    <w:rsid w:val="00BE18E5"/>
    <w:rsid w:val="00BE21A0"/>
    <w:rsid w:val="00BE25AD"/>
    <w:rsid w:val="00BE27C3"/>
    <w:rsid w:val="00BE2EAF"/>
    <w:rsid w:val="00BE2F63"/>
    <w:rsid w:val="00BE3CAD"/>
    <w:rsid w:val="00BE44B5"/>
    <w:rsid w:val="00BE4824"/>
    <w:rsid w:val="00BE4AE9"/>
    <w:rsid w:val="00BE4CCE"/>
    <w:rsid w:val="00BE51A5"/>
    <w:rsid w:val="00BE5C17"/>
    <w:rsid w:val="00BE5C46"/>
    <w:rsid w:val="00BE6BE9"/>
    <w:rsid w:val="00BF0953"/>
    <w:rsid w:val="00BF0B8C"/>
    <w:rsid w:val="00BF1567"/>
    <w:rsid w:val="00BF1A58"/>
    <w:rsid w:val="00BF1E13"/>
    <w:rsid w:val="00BF26F1"/>
    <w:rsid w:val="00BF2C89"/>
    <w:rsid w:val="00BF2CD1"/>
    <w:rsid w:val="00BF2DAD"/>
    <w:rsid w:val="00BF2FF9"/>
    <w:rsid w:val="00BF3794"/>
    <w:rsid w:val="00BF38A2"/>
    <w:rsid w:val="00BF422F"/>
    <w:rsid w:val="00BF43B2"/>
    <w:rsid w:val="00BF54AF"/>
    <w:rsid w:val="00BF54FF"/>
    <w:rsid w:val="00BF58B6"/>
    <w:rsid w:val="00BF59BA"/>
    <w:rsid w:val="00BF68BE"/>
    <w:rsid w:val="00C00164"/>
    <w:rsid w:val="00C008AA"/>
    <w:rsid w:val="00C00BFB"/>
    <w:rsid w:val="00C0136C"/>
    <w:rsid w:val="00C014A4"/>
    <w:rsid w:val="00C01DC2"/>
    <w:rsid w:val="00C01F95"/>
    <w:rsid w:val="00C0271D"/>
    <w:rsid w:val="00C029E7"/>
    <w:rsid w:val="00C02B9D"/>
    <w:rsid w:val="00C033F6"/>
    <w:rsid w:val="00C0341B"/>
    <w:rsid w:val="00C034B4"/>
    <w:rsid w:val="00C03A3E"/>
    <w:rsid w:val="00C03C0D"/>
    <w:rsid w:val="00C048C4"/>
    <w:rsid w:val="00C04E6E"/>
    <w:rsid w:val="00C0505A"/>
    <w:rsid w:val="00C05332"/>
    <w:rsid w:val="00C0542C"/>
    <w:rsid w:val="00C05541"/>
    <w:rsid w:val="00C0557E"/>
    <w:rsid w:val="00C05AA7"/>
    <w:rsid w:val="00C05EB2"/>
    <w:rsid w:val="00C0624E"/>
    <w:rsid w:val="00C06D13"/>
    <w:rsid w:val="00C06FEC"/>
    <w:rsid w:val="00C07019"/>
    <w:rsid w:val="00C07495"/>
    <w:rsid w:val="00C07508"/>
    <w:rsid w:val="00C0755E"/>
    <w:rsid w:val="00C0783E"/>
    <w:rsid w:val="00C07967"/>
    <w:rsid w:val="00C079FF"/>
    <w:rsid w:val="00C10067"/>
    <w:rsid w:val="00C100F6"/>
    <w:rsid w:val="00C103EA"/>
    <w:rsid w:val="00C1093F"/>
    <w:rsid w:val="00C10D4A"/>
    <w:rsid w:val="00C1129F"/>
    <w:rsid w:val="00C1149C"/>
    <w:rsid w:val="00C11821"/>
    <w:rsid w:val="00C11AD3"/>
    <w:rsid w:val="00C11CAA"/>
    <w:rsid w:val="00C11EEE"/>
    <w:rsid w:val="00C11F4C"/>
    <w:rsid w:val="00C12112"/>
    <w:rsid w:val="00C12142"/>
    <w:rsid w:val="00C12570"/>
    <w:rsid w:val="00C12657"/>
    <w:rsid w:val="00C1277A"/>
    <w:rsid w:val="00C129A2"/>
    <w:rsid w:val="00C12F1E"/>
    <w:rsid w:val="00C138F4"/>
    <w:rsid w:val="00C147D7"/>
    <w:rsid w:val="00C14852"/>
    <w:rsid w:val="00C14B41"/>
    <w:rsid w:val="00C14CB8"/>
    <w:rsid w:val="00C1565B"/>
    <w:rsid w:val="00C15F08"/>
    <w:rsid w:val="00C16CC7"/>
    <w:rsid w:val="00C16CF0"/>
    <w:rsid w:val="00C17045"/>
    <w:rsid w:val="00C17678"/>
    <w:rsid w:val="00C202F0"/>
    <w:rsid w:val="00C203E8"/>
    <w:rsid w:val="00C205B2"/>
    <w:rsid w:val="00C20C97"/>
    <w:rsid w:val="00C20D67"/>
    <w:rsid w:val="00C20F4A"/>
    <w:rsid w:val="00C21676"/>
    <w:rsid w:val="00C21A5C"/>
    <w:rsid w:val="00C21F3D"/>
    <w:rsid w:val="00C22220"/>
    <w:rsid w:val="00C223AA"/>
    <w:rsid w:val="00C22583"/>
    <w:rsid w:val="00C227C8"/>
    <w:rsid w:val="00C23123"/>
    <w:rsid w:val="00C2353B"/>
    <w:rsid w:val="00C24A21"/>
    <w:rsid w:val="00C24E7E"/>
    <w:rsid w:val="00C25A34"/>
    <w:rsid w:val="00C2670B"/>
    <w:rsid w:val="00C26AA2"/>
    <w:rsid w:val="00C276F0"/>
    <w:rsid w:val="00C27740"/>
    <w:rsid w:val="00C2799B"/>
    <w:rsid w:val="00C27F43"/>
    <w:rsid w:val="00C3008B"/>
    <w:rsid w:val="00C308DD"/>
    <w:rsid w:val="00C30BA9"/>
    <w:rsid w:val="00C30C6F"/>
    <w:rsid w:val="00C30E16"/>
    <w:rsid w:val="00C3157D"/>
    <w:rsid w:val="00C31AF9"/>
    <w:rsid w:val="00C31E35"/>
    <w:rsid w:val="00C31F9B"/>
    <w:rsid w:val="00C322E1"/>
    <w:rsid w:val="00C32C4A"/>
    <w:rsid w:val="00C33013"/>
    <w:rsid w:val="00C332A6"/>
    <w:rsid w:val="00C3341C"/>
    <w:rsid w:val="00C33470"/>
    <w:rsid w:val="00C33E6C"/>
    <w:rsid w:val="00C34CAA"/>
    <w:rsid w:val="00C34E59"/>
    <w:rsid w:val="00C35754"/>
    <w:rsid w:val="00C35C79"/>
    <w:rsid w:val="00C36094"/>
    <w:rsid w:val="00C368CA"/>
    <w:rsid w:val="00C36940"/>
    <w:rsid w:val="00C36C69"/>
    <w:rsid w:val="00C37312"/>
    <w:rsid w:val="00C405F0"/>
    <w:rsid w:val="00C40619"/>
    <w:rsid w:val="00C4061E"/>
    <w:rsid w:val="00C40C22"/>
    <w:rsid w:val="00C4121F"/>
    <w:rsid w:val="00C412A3"/>
    <w:rsid w:val="00C416FC"/>
    <w:rsid w:val="00C421E1"/>
    <w:rsid w:val="00C4276E"/>
    <w:rsid w:val="00C4287E"/>
    <w:rsid w:val="00C42BAF"/>
    <w:rsid w:val="00C436C4"/>
    <w:rsid w:val="00C438AF"/>
    <w:rsid w:val="00C447C7"/>
    <w:rsid w:val="00C44A6E"/>
    <w:rsid w:val="00C44C64"/>
    <w:rsid w:val="00C44CAE"/>
    <w:rsid w:val="00C45A4F"/>
    <w:rsid w:val="00C45A7B"/>
    <w:rsid w:val="00C46247"/>
    <w:rsid w:val="00C46393"/>
    <w:rsid w:val="00C4644A"/>
    <w:rsid w:val="00C46B8D"/>
    <w:rsid w:val="00C4702D"/>
    <w:rsid w:val="00C472D2"/>
    <w:rsid w:val="00C47567"/>
    <w:rsid w:val="00C47E95"/>
    <w:rsid w:val="00C47F19"/>
    <w:rsid w:val="00C47F4D"/>
    <w:rsid w:val="00C5026A"/>
    <w:rsid w:val="00C504E2"/>
    <w:rsid w:val="00C50747"/>
    <w:rsid w:val="00C508A2"/>
    <w:rsid w:val="00C50CFF"/>
    <w:rsid w:val="00C517DA"/>
    <w:rsid w:val="00C527F3"/>
    <w:rsid w:val="00C52F17"/>
    <w:rsid w:val="00C536B4"/>
    <w:rsid w:val="00C53705"/>
    <w:rsid w:val="00C53843"/>
    <w:rsid w:val="00C54042"/>
    <w:rsid w:val="00C542B7"/>
    <w:rsid w:val="00C5506E"/>
    <w:rsid w:val="00C55A29"/>
    <w:rsid w:val="00C55B09"/>
    <w:rsid w:val="00C55CB6"/>
    <w:rsid w:val="00C55CF2"/>
    <w:rsid w:val="00C55F39"/>
    <w:rsid w:val="00C55F78"/>
    <w:rsid w:val="00C567EE"/>
    <w:rsid w:val="00C5704F"/>
    <w:rsid w:val="00C570C0"/>
    <w:rsid w:val="00C57222"/>
    <w:rsid w:val="00C60BEA"/>
    <w:rsid w:val="00C60D5C"/>
    <w:rsid w:val="00C616AF"/>
    <w:rsid w:val="00C618BA"/>
    <w:rsid w:val="00C61B8A"/>
    <w:rsid w:val="00C621EE"/>
    <w:rsid w:val="00C63176"/>
    <w:rsid w:val="00C631F2"/>
    <w:rsid w:val="00C63623"/>
    <w:rsid w:val="00C63F62"/>
    <w:rsid w:val="00C643DB"/>
    <w:rsid w:val="00C64F8D"/>
    <w:rsid w:val="00C654EB"/>
    <w:rsid w:val="00C659A3"/>
    <w:rsid w:val="00C65D1A"/>
    <w:rsid w:val="00C65D81"/>
    <w:rsid w:val="00C6624C"/>
    <w:rsid w:val="00C67353"/>
    <w:rsid w:val="00C674AE"/>
    <w:rsid w:val="00C676FE"/>
    <w:rsid w:val="00C67A62"/>
    <w:rsid w:val="00C67F86"/>
    <w:rsid w:val="00C7034D"/>
    <w:rsid w:val="00C709E8"/>
    <w:rsid w:val="00C71527"/>
    <w:rsid w:val="00C717C2"/>
    <w:rsid w:val="00C71AC0"/>
    <w:rsid w:val="00C72562"/>
    <w:rsid w:val="00C737A7"/>
    <w:rsid w:val="00C73919"/>
    <w:rsid w:val="00C73B68"/>
    <w:rsid w:val="00C73E72"/>
    <w:rsid w:val="00C73ED2"/>
    <w:rsid w:val="00C7445B"/>
    <w:rsid w:val="00C7480F"/>
    <w:rsid w:val="00C76437"/>
    <w:rsid w:val="00C76A66"/>
    <w:rsid w:val="00C7701E"/>
    <w:rsid w:val="00C77A69"/>
    <w:rsid w:val="00C81019"/>
    <w:rsid w:val="00C811EA"/>
    <w:rsid w:val="00C8145C"/>
    <w:rsid w:val="00C81999"/>
    <w:rsid w:val="00C81E60"/>
    <w:rsid w:val="00C82C01"/>
    <w:rsid w:val="00C82C56"/>
    <w:rsid w:val="00C82E02"/>
    <w:rsid w:val="00C83439"/>
    <w:rsid w:val="00C835CD"/>
    <w:rsid w:val="00C843F4"/>
    <w:rsid w:val="00C846D1"/>
    <w:rsid w:val="00C84FB9"/>
    <w:rsid w:val="00C859B0"/>
    <w:rsid w:val="00C85C92"/>
    <w:rsid w:val="00C85EE7"/>
    <w:rsid w:val="00C866B2"/>
    <w:rsid w:val="00C86CE0"/>
    <w:rsid w:val="00C8745D"/>
    <w:rsid w:val="00C8773F"/>
    <w:rsid w:val="00C90775"/>
    <w:rsid w:val="00C91430"/>
    <w:rsid w:val="00C91BDE"/>
    <w:rsid w:val="00C92AA9"/>
    <w:rsid w:val="00C92B0A"/>
    <w:rsid w:val="00C92BE9"/>
    <w:rsid w:val="00C934FB"/>
    <w:rsid w:val="00C93FAB"/>
    <w:rsid w:val="00C93FF3"/>
    <w:rsid w:val="00C949B5"/>
    <w:rsid w:val="00C95A57"/>
    <w:rsid w:val="00C95D3A"/>
    <w:rsid w:val="00C95FB9"/>
    <w:rsid w:val="00C963C7"/>
    <w:rsid w:val="00C96490"/>
    <w:rsid w:val="00C969A5"/>
    <w:rsid w:val="00C96EA3"/>
    <w:rsid w:val="00C97A74"/>
    <w:rsid w:val="00CA0146"/>
    <w:rsid w:val="00CA0194"/>
    <w:rsid w:val="00CA01CD"/>
    <w:rsid w:val="00CA0492"/>
    <w:rsid w:val="00CA209A"/>
    <w:rsid w:val="00CA246F"/>
    <w:rsid w:val="00CA2987"/>
    <w:rsid w:val="00CA3193"/>
    <w:rsid w:val="00CA336F"/>
    <w:rsid w:val="00CA36F6"/>
    <w:rsid w:val="00CA424A"/>
    <w:rsid w:val="00CA4FB2"/>
    <w:rsid w:val="00CA5078"/>
    <w:rsid w:val="00CA596B"/>
    <w:rsid w:val="00CA5B5A"/>
    <w:rsid w:val="00CA6479"/>
    <w:rsid w:val="00CA672B"/>
    <w:rsid w:val="00CA6845"/>
    <w:rsid w:val="00CA69B7"/>
    <w:rsid w:val="00CA7217"/>
    <w:rsid w:val="00CA77E0"/>
    <w:rsid w:val="00CA7A15"/>
    <w:rsid w:val="00CB08A3"/>
    <w:rsid w:val="00CB26CF"/>
    <w:rsid w:val="00CB2C93"/>
    <w:rsid w:val="00CB2DAA"/>
    <w:rsid w:val="00CB2E2F"/>
    <w:rsid w:val="00CB3297"/>
    <w:rsid w:val="00CB36AF"/>
    <w:rsid w:val="00CB3CCD"/>
    <w:rsid w:val="00CB3E7C"/>
    <w:rsid w:val="00CB44FA"/>
    <w:rsid w:val="00CB46A6"/>
    <w:rsid w:val="00CB4A2D"/>
    <w:rsid w:val="00CB4BA2"/>
    <w:rsid w:val="00CB5D49"/>
    <w:rsid w:val="00CB5DA9"/>
    <w:rsid w:val="00CB6608"/>
    <w:rsid w:val="00CB6BA4"/>
    <w:rsid w:val="00CB7349"/>
    <w:rsid w:val="00CB788A"/>
    <w:rsid w:val="00CB78F0"/>
    <w:rsid w:val="00CB7B5C"/>
    <w:rsid w:val="00CB7DA2"/>
    <w:rsid w:val="00CC051D"/>
    <w:rsid w:val="00CC0659"/>
    <w:rsid w:val="00CC08EE"/>
    <w:rsid w:val="00CC102E"/>
    <w:rsid w:val="00CC1155"/>
    <w:rsid w:val="00CC13C3"/>
    <w:rsid w:val="00CC1859"/>
    <w:rsid w:val="00CC1F0B"/>
    <w:rsid w:val="00CC2875"/>
    <w:rsid w:val="00CC2C5D"/>
    <w:rsid w:val="00CC378C"/>
    <w:rsid w:val="00CC3810"/>
    <w:rsid w:val="00CC3C46"/>
    <w:rsid w:val="00CC472F"/>
    <w:rsid w:val="00CC5043"/>
    <w:rsid w:val="00CC624B"/>
    <w:rsid w:val="00CC6733"/>
    <w:rsid w:val="00CC6923"/>
    <w:rsid w:val="00CC6933"/>
    <w:rsid w:val="00CC6B29"/>
    <w:rsid w:val="00CC6E66"/>
    <w:rsid w:val="00CC78D9"/>
    <w:rsid w:val="00CC7FC1"/>
    <w:rsid w:val="00CD0424"/>
    <w:rsid w:val="00CD0A88"/>
    <w:rsid w:val="00CD0CDF"/>
    <w:rsid w:val="00CD0DC2"/>
    <w:rsid w:val="00CD0FB4"/>
    <w:rsid w:val="00CD12ED"/>
    <w:rsid w:val="00CD13FB"/>
    <w:rsid w:val="00CD1415"/>
    <w:rsid w:val="00CD159D"/>
    <w:rsid w:val="00CD1975"/>
    <w:rsid w:val="00CD22C4"/>
    <w:rsid w:val="00CD2654"/>
    <w:rsid w:val="00CD2829"/>
    <w:rsid w:val="00CD2F3A"/>
    <w:rsid w:val="00CD30C6"/>
    <w:rsid w:val="00CD35C4"/>
    <w:rsid w:val="00CD402C"/>
    <w:rsid w:val="00CD4216"/>
    <w:rsid w:val="00CD43DC"/>
    <w:rsid w:val="00CD4A6B"/>
    <w:rsid w:val="00CD4ED4"/>
    <w:rsid w:val="00CD54B8"/>
    <w:rsid w:val="00CD5686"/>
    <w:rsid w:val="00CD5855"/>
    <w:rsid w:val="00CD5900"/>
    <w:rsid w:val="00CD59EB"/>
    <w:rsid w:val="00CD6CB0"/>
    <w:rsid w:val="00CD6D85"/>
    <w:rsid w:val="00CD7116"/>
    <w:rsid w:val="00CE00AC"/>
    <w:rsid w:val="00CE0D6E"/>
    <w:rsid w:val="00CE0D92"/>
    <w:rsid w:val="00CE103C"/>
    <w:rsid w:val="00CE1D67"/>
    <w:rsid w:val="00CE2112"/>
    <w:rsid w:val="00CE22F9"/>
    <w:rsid w:val="00CE2A37"/>
    <w:rsid w:val="00CE3386"/>
    <w:rsid w:val="00CE3A36"/>
    <w:rsid w:val="00CE3B0A"/>
    <w:rsid w:val="00CE3D8D"/>
    <w:rsid w:val="00CE40DC"/>
    <w:rsid w:val="00CE4C48"/>
    <w:rsid w:val="00CE50FD"/>
    <w:rsid w:val="00CE54DD"/>
    <w:rsid w:val="00CE58FD"/>
    <w:rsid w:val="00CE63D5"/>
    <w:rsid w:val="00CE664C"/>
    <w:rsid w:val="00CE67D6"/>
    <w:rsid w:val="00CE6CE7"/>
    <w:rsid w:val="00CE6E65"/>
    <w:rsid w:val="00CE6EA9"/>
    <w:rsid w:val="00CE7436"/>
    <w:rsid w:val="00CE7503"/>
    <w:rsid w:val="00CE758E"/>
    <w:rsid w:val="00CE7599"/>
    <w:rsid w:val="00CE7788"/>
    <w:rsid w:val="00CE787D"/>
    <w:rsid w:val="00CE7BFF"/>
    <w:rsid w:val="00CE7E73"/>
    <w:rsid w:val="00CF043E"/>
    <w:rsid w:val="00CF0596"/>
    <w:rsid w:val="00CF0F3D"/>
    <w:rsid w:val="00CF13F1"/>
    <w:rsid w:val="00CF1896"/>
    <w:rsid w:val="00CF196A"/>
    <w:rsid w:val="00CF19E3"/>
    <w:rsid w:val="00CF2799"/>
    <w:rsid w:val="00CF3179"/>
    <w:rsid w:val="00CF3192"/>
    <w:rsid w:val="00CF43F3"/>
    <w:rsid w:val="00CF451F"/>
    <w:rsid w:val="00CF4522"/>
    <w:rsid w:val="00CF59C4"/>
    <w:rsid w:val="00CF5AF5"/>
    <w:rsid w:val="00CF6754"/>
    <w:rsid w:val="00CF6D15"/>
    <w:rsid w:val="00CF75A6"/>
    <w:rsid w:val="00CF7781"/>
    <w:rsid w:val="00D016A5"/>
    <w:rsid w:val="00D01F9C"/>
    <w:rsid w:val="00D02093"/>
    <w:rsid w:val="00D02349"/>
    <w:rsid w:val="00D02536"/>
    <w:rsid w:val="00D0266B"/>
    <w:rsid w:val="00D029D6"/>
    <w:rsid w:val="00D035A6"/>
    <w:rsid w:val="00D039EF"/>
    <w:rsid w:val="00D04390"/>
    <w:rsid w:val="00D051A5"/>
    <w:rsid w:val="00D054A1"/>
    <w:rsid w:val="00D0583A"/>
    <w:rsid w:val="00D0592A"/>
    <w:rsid w:val="00D05CBF"/>
    <w:rsid w:val="00D05DEC"/>
    <w:rsid w:val="00D06330"/>
    <w:rsid w:val="00D0649E"/>
    <w:rsid w:val="00D0650D"/>
    <w:rsid w:val="00D0715D"/>
    <w:rsid w:val="00D0716D"/>
    <w:rsid w:val="00D07313"/>
    <w:rsid w:val="00D07CAF"/>
    <w:rsid w:val="00D10146"/>
    <w:rsid w:val="00D10BFB"/>
    <w:rsid w:val="00D10CB6"/>
    <w:rsid w:val="00D10E37"/>
    <w:rsid w:val="00D11215"/>
    <w:rsid w:val="00D1154A"/>
    <w:rsid w:val="00D11816"/>
    <w:rsid w:val="00D11AD8"/>
    <w:rsid w:val="00D12240"/>
    <w:rsid w:val="00D1301B"/>
    <w:rsid w:val="00D13236"/>
    <w:rsid w:val="00D13475"/>
    <w:rsid w:val="00D134AD"/>
    <w:rsid w:val="00D138CD"/>
    <w:rsid w:val="00D1400B"/>
    <w:rsid w:val="00D148B1"/>
    <w:rsid w:val="00D14D95"/>
    <w:rsid w:val="00D15985"/>
    <w:rsid w:val="00D1657A"/>
    <w:rsid w:val="00D16AE8"/>
    <w:rsid w:val="00D16F51"/>
    <w:rsid w:val="00D17041"/>
    <w:rsid w:val="00D172FA"/>
    <w:rsid w:val="00D177BE"/>
    <w:rsid w:val="00D17804"/>
    <w:rsid w:val="00D17854"/>
    <w:rsid w:val="00D178D0"/>
    <w:rsid w:val="00D179F5"/>
    <w:rsid w:val="00D204CA"/>
    <w:rsid w:val="00D2094B"/>
    <w:rsid w:val="00D20EF5"/>
    <w:rsid w:val="00D213C0"/>
    <w:rsid w:val="00D2154E"/>
    <w:rsid w:val="00D21773"/>
    <w:rsid w:val="00D22B47"/>
    <w:rsid w:val="00D231A9"/>
    <w:rsid w:val="00D243A7"/>
    <w:rsid w:val="00D25B6E"/>
    <w:rsid w:val="00D26626"/>
    <w:rsid w:val="00D26C46"/>
    <w:rsid w:val="00D26D7C"/>
    <w:rsid w:val="00D26F3B"/>
    <w:rsid w:val="00D26FC0"/>
    <w:rsid w:val="00D26FC6"/>
    <w:rsid w:val="00D27040"/>
    <w:rsid w:val="00D2715A"/>
    <w:rsid w:val="00D274D9"/>
    <w:rsid w:val="00D2775D"/>
    <w:rsid w:val="00D30043"/>
    <w:rsid w:val="00D308F7"/>
    <w:rsid w:val="00D30D31"/>
    <w:rsid w:val="00D3150C"/>
    <w:rsid w:val="00D318CE"/>
    <w:rsid w:val="00D31D51"/>
    <w:rsid w:val="00D31EF0"/>
    <w:rsid w:val="00D32F37"/>
    <w:rsid w:val="00D330AC"/>
    <w:rsid w:val="00D330F5"/>
    <w:rsid w:val="00D33219"/>
    <w:rsid w:val="00D3329B"/>
    <w:rsid w:val="00D337F6"/>
    <w:rsid w:val="00D33B07"/>
    <w:rsid w:val="00D33C53"/>
    <w:rsid w:val="00D3460C"/>
    <w:rsid w:val="00D346F3"/>
    <w:rsid w:val="00D3486C"/>
    <w:rsid w:val="00D34BA4"/>
    <w:rsid w:val="00D3518E"/>
    <w:rsid w:val="00D35251"/>
    <w:rsid w:val="00D35716"/>
    <w:rsid w:val="00D359F1"/>
    <w:rsid w:val="00D36308"/>
    <w:rsid w:val="00D363F7"/>
    <w:rsid w:val="00D3652E"/>
    <w:rsid w:val="00D36588"/>
    <w:rsid w:val="00D36687"/>
    <w:rsid w:val="00D36E53"/>
    <w:rsid w:val="00D36EF2"/>
    <w:rsid w:val="00D37583"/>
    <w:rsid w:val="00D378E3"/>
    <w:rsid w:val="00D3797F"/>
    <w:rsid w:val="00D37C95"/>
    <w:rsid w:val="00D4082B"/>
    <w:rsid w:val="00D411A7"/>
    <w:rsid w:val="00D417A5"/>
    <w:rsid w:val="00D42634"/>
    <w:rsid w:val="00D42974"/>
    <w:rsid w:val="00D42C43"/>
    <w:rsid w:val="00D430A7"/>
    <w:rsid w:val="00D4314C"/>
    <w:rsid w:val="00D431FF"/>
    <w:rsid w:val="00D432B2"/>
    <w:rsid w:val="00D43678"/>
    <w:rsid w:val="00D43E51"/>
    <w:rsid w:val="00D43E7E"/>
    <w:rsid w:val="00D44101"/>
    <w:rsid w:val="00D441F6"/>
    <w:rsid w:val="00D4444D"/>
    <w:rsid w:val="00D44912"/>
    <w:rsid w:val="00D44B87"/>
    <w:rsid w:val="00D44E1B"/>
    <w:rsid w:val="00D45192"/>
    <w:rsid w:val="00D45513"/>
    <w:rsid w:val="00D457DC"/>
    <w:rsid w:val="00D457E2"/>
    <w:rsid w:val="00D4596A"/>
    <w:rsid w:val="00D45A6A"/>
    <w:rsid w:val="00D461D0"/>
    <w:rsid w:val="00D467AE"/>
    <w:rsid w:val="00D46F3C"/>
    <w:rsid w:val="00D47524"/>
    <w:rsid w:val="00D4756F"/>
    <w:rsid w:val="00D477A5"/>
    <w:rsid w:val="00D47BB6"/>
    <w:rsid w:val="00D47DB9"/>
    <w:rsid w:val="00D5056E"/>
    <w:rsid w:val="00D511D8"/>
    <w:rsid w:val="00D51605"/>
    <w:rsid w:val="00D51780"/>
    <w:rsid w:val="00D51BE6"/>
    <w:rsid w:val="00D520D6"/>
    <w:rsid w:val="00D526EC"/>
    <w:rsid w:val="00D529FF"/>
    <w:rsid w:val="00D52AA2"/>
    <w:rsid w:val="00D52BE3"/>
    <w:rsid w:val="00D534E9"/>
    <w:rsid w:val="00D536B4"/>
    <w:rsid w:val="00D53FDE"/>
    <w:rsid w:val="00D54011"/>
    <w:rsid w:val="00D54274"/>
    <w:rsid w:val="00D55448"/>
    <w:rsid w:val="00D5557F"/>
    <w:rsid w:val="00D55606"/>
    <w:rsid w:val="00D55785"/>
    <w:rsid w:val="00D55789"/>
    <w:rsid w:val="00D56DB4"/>
    <w:rsid w:val="00D56E07"/>
    <w:rsid w:val="00D56F2F"/>
    <w:rsid w:val="00D57C7C"/>
    <w:rsid w:val="00D57C9A"/>
    <w:rsid w:val="00D57CBF"/>
    <w:rsid w:val="00D57EDF"/>
    <w:rsid w:val="00D60E7F"/>
    <w:rsid w:val="00D61083"/>
    <w:rsid w:val="00D61242"/>
    <w:rsid w:val="00D6157B"/>
    <w:rsid w:val="00D61EBB"/>
    <w:rsid w:val="00D61EC6"/>
    <w:rsid w:val="00D62552"/>
    <w:rsid w:val="00D629F6"/>
    <w:rsid w:val="00D62E68"/>
    <w:rsid w:val="00D62E8E"/>
    <w:rsid w:val="00D630A3"/>
    <w:rsid w:val="00D6368E"/>
    <w:rsid w:val="00D63B5F"/>
    <w:rsid w:val="00D6484F"/>
    <w:rsid w:val="00D662B4"/>
    <w:rsid w:val="00D6690E"/>
    <w:rsid w:val="00D6692F"/>
    <w:rsid w:val="00D66A22"/>
    <w:rsid w:val="00D66C87"/>
    <w:rsid w:val="00D67448"/>
    <w:rsid w:val="00D677F3"/>
    <w:rsid w:val="00D67A75"/>
    <w:rsid w:val="00D67D18"/>
    <w:rsid w:val="00D70C6E"/>
    <w:rsid w:val="00D71100"/>
    <w:rsid w:val="00D71379"/>
    <w:rsid w:val="00D71C54"/>
    <w:rsid w:val="00D71F12"/>
    <w:rsid w:val="00D72404"/>
    <w:rsid w:val="00D72690"/>
    <w:rsid w:val="00D72C47"/>
    <w:rsid w:val="00D7324A"/>
    <w:rsid w:val="00D73516"/>
    <w:rsid w:val="00D73DAC"/>
    <w:rsid w:val="00D7423D"/>
    <w:rsid w:val="00D74DE1"/>
    <w:rsid w:val="00D75773"/>
    <w:rsid w:val="00D75E24"/>
    <w:rsid w:val="00D75EF3"/>
    <w:rsid w:val="00D7612B"/>
    <w:rsid w:val="00D762CD"/>
    <w:rsid w:val="00D769DA"/>
    <w:rsid w:val="00D775E7"/>
    <w:rsid w:val="00D77B90"/>
    <w:rsid w:val="00D77F83"/>
    <w:rsid w:val="00D80E06"/>
    <w:rsid w:val="00D80E9F"/>
    <w:rsid w:val="00D80F47"/>
    <w:rsid w:val="00D817A8"/>
    <w:rsid w:val="00D8254A"/>
    <w:rsid w:val="00D83CDB"/>
    <w:rsid w:val="00D83D3F"/>
    <w:rsid w:val="00D842DB"/>
    <w:rsid w:val="00D8440F"/>
    <w:rsid w:val="00D84989"/>
    <w:rsid w:val="00D851BC"/>
    <w:rsid w:val="00D857DC"/>
    <w:rsid w:val="00D85EE4"/>
    <w:rsid w:val="00D8603C"/>
    <w:rsid w:val="00D87112"/>
    <w:rsid w:val="00D90181"/>
    <w:rsid w:val="00D90E60"/>
    <w:rsid w:val="00D91320"/>
    <w:rsid w:val="00D916E9"/>
    <w:rsid w:val="00D9193A"/>
    <w:rsid w:val="00D91ABA"/>
    <w:rsid w:val="00D91CC0"/>
    <w:rsid w:val="00D91D49"/>
    <w:rsid w:val="00D9249A"/>
    <w:rsid w:val="00D92FE4"/>
    <w:rsid w:val="00D9318A"/>
    <w:rsid w:val="00D93491"/>
    <w:rsid w:val="00D94593"/>
    <w:rsid w:val="00D94F55"/>
    <w:rsid w:val="00D9746D"/>
    <w:rsid w:val="00D976C1"/>
    <w:rsid w:val="00D978DD"/>
    <w:rsid w:val="00DA0228"/>
    <w:rsid w:val="00DA03C3"/>
    <w:rsid w:val="00DA0F70"/>
    <w:rsid w:val="00DA19D2"/>
    <w:rsid w:val="00DA1B4E"/>
    <w:rsid w:val="00DA1F15"/>
    <w:rsid w:val="00DA25A4"/>
    <w:rsid w:val="00DA2960"/>
    <w:rsid w:val="00DA2DC3"/>
    <w:rsid w:val="00DA314A"/>
    <w:rsid w:val="00DA3554"/>
    <w:rsid w:val="00DA5E44"/>
    <w:rsid w:val="00DA60D4"/>
    <w:rsid w:val="00DA6148"/>
    <w:rsid w:val="00DA623B"/>
    <w:rsid w:val="00DA6AB9"/>
    <w:rsid w:val="00DA7426"/>
    <w:rsid w:val="00DA742A"/>
    <w:rsid w:val="00DA78FE"/>
    <w:rsid w:val="00DA7C96"/>
    <w:rsid w:val="00DA7F25"/>
    <w:rsid w:val="00DA7F2E"/>
    <w:rsid w:val="00DA7F9F"/>
    <w:rsid w:val="00DB00C9"/>
    <w:rsid w:val="00DB060E"/>
    <w:rsid w:val="00DB062E"/>
    <w:rsid w:val="00DB1244"/>
    <w:rsid w:val="00DB15DC"/>
    <w:rsid w:val="00DB16C4"/>
    <w:rsid w:val="00DB1D16"/>
    <w:rsid w:val="00DB23F1"/>
    <w:rsid w:val="00DB27AE"/>
    <w:rsid w:val="00DB2E96"/>
    <w:rsid w:val="00DB31E2"/>
    <w:rsid w:val="00DB35BE"/>
    <w:rsid w:val="00DB38F0"/>
    <w:rsid w:val="00DB3EA1"/>
    <w:rsid w:val="00DB4055"/>
    <w:rsid w:val="00DB4782"/>
    <w:rsid w:val="00DB4A7D"/>
    <w:rsid w:val="00DB4F20"/>
    <w:rsid w:val="00DB5FB0"/>
    <w:rsid w:val="00DB64E2"/>
    <w:rsid w:val="00DB684F"/>
    <w:rsid w:val="00DB6E93"/>
    <w:rsid w:val="00DB73DA"/>
    <w:rsid w:val="00DB75A0"/>
    <w:rsid w:val="00DB7943"/>
    <w:rsid w:val="00DC0106"/>
    <w:rsid w:val="00DC0A37"/>
    <w:rsid w:val="00DC122B"/>
    <w:rsid w:val="00DC1EA0"/>
    <w:rsid w:val="00DC2509"/>
    <w:rsid w:val="00DC2AC7"/>
    <w:rsid w:val="00DC30A4"/>
    <w:rsid w:val="00DC3667"/>
    <w:rsid w:val="00DC391D"/>
    <w:rsid w:val="00DC40FC"/>
    <w:rsid w:val="00DC475B"/>
    <w:rsid w:val="00DC5415"/>
    <w:rsid w:val="00DC59DF"/>
    <w:rsid w:val="00DC5BEF"/>
    <w:rsid w:val="00DC5E89"/>
    <w:rsid w:val="00DC62CD"/>
    <w:rsid w:val="00DC63E4"/>
    <w:rsid w:val="00DC6444"/>
    <w:rsid w:val="00DC689A"/>
    <w:rsid w:val="00DC6945"/>
    <w:rsid w:val="00DC6EBB"/>
    <w:rsid w:val="00DC750B"/>
    <w:rsid w:val="00DC767F"/>
    <w:rsid w:val="00DC77B5"/>
    <w:rsid w:val="00DD0216"/>
    <w:rsid w:val="00DD10C0"/>
    <w:rsid w:val="00DD133D"/>
    <w:rsid w:val="00DD2675"/>
    <w:rsid w:val="00DD31D3"/>
    <w:rsid w:val="00DD3338"/>
    <w:rsid w:val="00DD3632"/>
    <w:rsid w:val="00DD4601"/>
    <w:rsid w:val="00DD4763"/>
    <w:rsid w:val="00DD48F0"/>
    <w:rsid w:val="00DD491D"/>
    <w:rsid w:val="00DD4CF8"/>
    <w:rsid w:val="00DD50AC"/>
    <w:rsid w:val="00DD5264"/>
    <w:rsid w:val="00DD6C88"/>
    <w:rsid w:val="00DD70FC"/>
    <w:rsid w:val="00DD73AD"/>
    <w:rsid w:val="00DD753D"/>
    <w:rsid w:val="00DE0273"/>
    <w:rsid w:val="00DE0477"/>
    <w:rsid w:val="00DE0671"/>
    <w:rsid w:val="00DE0ABA"/>
    <w:rsid w:val="00DE0DFE"/>
    <w:rsid w:val="00DE1738"/>
    <w:rsid w:val="00DE1944"/>
    <w:rsid w:val="00DE1D2F"/>
    <w:rsid w:val="00DE2A40"/>
    <w:rsid w:val="00DE393C"/>
    <w:rsid w:val="00DE45B9"/>
    <w:rsid w:val="00DE568C"/>
    <w:rsid w:val="00DE5FAF"/>
    <w:rsid w:val="00DE6772"/>
    <w:rsid w:val="00DE6777"/>
    <w:rsid w:val="00DE696F"/>
    <w:rsid w:val="00DE7273"/>
    <w:rsid w:val="00DE7317"/>
    <w:rsid w:val="00DE74D0"/>
    <w:rsid w:val="00DE75B0"/>
    <w:rsid w:val="00DE7B1C"/>
    <w:rsid w:val="00DE7B9E"/>
    <w:rsid w:val="00DE7C00"/>
    <w:rsid w:val="00DF02C9"/>
    <w:rsid w:val="00DF0535"/>
    <w:rsid w:val="00DF06A3"/>
    <w:rsid w:val="00DF0B43"/>
    <w:rsid w:val="00DF1572"/>
    <w:rsid w:val="00DF1C1F"/>
    <w:rsid w:val="00DF1E00"/>
    <w:rsid w:val="00DF2BDD"/>
    <w:rsid w:val="00DF3417"/>
    <w:rsid w:val="00DF3C00"/>
    <w:rsid w:val="00DF3C36"/>
    <w:rsid w:val="00DF3DBA"/>
    <w:rsid w:val="00DF3E2E"/>
    <w:rsid w:val="00DF4151"/>
    <w:rsid w:val="00DF41A5"/>
    <w:rsid w:val="00DF48B4"/>
    <w:rsid w:val="00DF500F"/>
    <w:rsid w:val="00DF5043"/>
    <w:rsid w:val="00DF5109"/>
    <w:rsid w:val="00DF6068"/>
    <w:rsid w:val="00DF620E"/>
    <w:rsid w:val="00DF7253"/>
    <w:rsid w:val="00DF7440"/>
    <w:rsid w:val="00DF745E"/>
    <w:rsid w:val="00DF7B7F"/>
    <w:rsid w:val="00E001C8"/>
    <w:rsid w:val="00E001DB"/>
    <w:rsid w:val="00E00763"/>
    <w:rsid w:val="00E01204"/>
    <w:rsid w:val="00E01A1B"/>
    <w:rsid w:val="00E01AE2"/>
    <w:rsid w:val="00E01F43"/>
    <w:rsid w:val="00E02039"/>
    <w:rsid w:val="00E032C9"/>
    <w:rsid w:val="00E038D5"/>
    <w:rsid w:val="00E03A66"/>
    <w:rsid w:val="00E043E7"/>
    <w:rsid w:val="00E04726"/>
    <w:rsid w:val="00E0472E"/>
    <w:rsid w:val="00E0488F"/>
    <w:rsid w:val="00E0569C"/>
    <w:rsid w:val="00E05A24"/>
    <w:rsid w:val="00E065C2"/>
    <w:rsid w:val="00E07005"/>
    <w:rsid w:val="00E071B7"/>
    <w:rsid w:val="00E0752B"/>
    <w:rsid w:val="00E078E3"/>
    <w:rsid w:val="00E10456"/>
    <w:rsid w:val="00E104B6"/>
    <w:rsid w:val="00E10CC5"/>
    <w:rsid w:val="00E114F4"/>
    <w:rsid w:val="00E1190E"/>
    <w:rsid w:val="00E11A4B"/>
    <w:rsid w:val="00E11B66"/>
    <w:rsid w:val="00E12368"/>
    <w:rsid w:val="00E127DB"/>
    <w:rsid w:val="00E13A4D"/>
    <w:rsid w:val="00E14913"/>
    <w:rsid w:val="00E157CB"/>
    <w:rsid w:val="00E15C43"/>
    <w:rsid w:val="00E168BD"/>
    <w:rsid w:val="00E169F7"/>
    <w:rsid w:val="00E16A3C"/>
    <w:rsid w:val="00E16A73"/>
    <w:rsid w:val="00E17DC9"/>
    <w:rsid w:val="00E17FB1"/>
    <w:rsid w:val="00E21154"/>
    <w:rsid w:val="00E21826"/>
    <w:rsid w:val="00E21B5C"/>
    <w:rsid w:val="00E21F61"/>
    <w:rsid w:val="00E2211A"/>
    <w:rsid w:val="00E22332"/>
    <w:rsid w:val="00E2238C"/>
    <w:rsid w:val="00E2263E"/>
    <w:rsid w:val="00E22E9B"/>
    <w:rsid w:val="00E2303E"/>
    <w:rsid w:val="00E23433"/>
    <w:rsid w:val="00E23931"/>
    <w:rsid w:val="00E23AD9"/>
    <w:rsid w:val="00E23BA0"/>
    <w:rsid w:val="00E23BD3"/>
    <w:rsid w:val="00E23C9E"/>
    <w:rsid w:val="00E23F40"/>
    <w:rsid w:val="00E24013"/>
    <w:rsid w:val="00E244A5"/>
    <w:rsid w:val="00E24C94"/>
    <w:rsid w:val="00E24FCE"/>
    <w:rsid w:val="00E256D6"/>
    <w:rsid w:val="00E25AF9"/>
    <w:rsid w:val="00E25EE1"/>
    <w:rsid w:val="00E270AC"/>
    <w:rsid w:val="00E270B5"/>
    <w:rsid w:val="00E27C1B"/>
    <w:rsid w:val="00E30133"/>
    <w:rsid w:val="00E3077B"/>
    <w:rsid w:val="00E30CB3"/>
    <w:rsid w:val="00E32093"/>
    <w:rsid w:val="00E32F30"/>
    <w:rsid w:val="00E331CD"/>
    <w:rsid w:val="00E3364D"/>
    <w:rsid w:val="00E33693"/>
    <w:rsid w:val="00E33A15"/>
    <w:rsid w:val="00E33B10"/>
    <w:rsid w:val="00E33DE2"/>
    <w:rsid w:val="00E33F35"/>
    <w:rsid w:val="00E34097"/>
    <w:rsid w:val="00E34762"/>
    <w:rsid w:val="00E34822"/>
    <w:rsid w:val="00E35C40"/>
    <w:rsid w:val="00E3626C"/>
    <w:rsid w:val="00E36F7C"/>
    <w:rsid w:val="00E36FBE"/>
    <w:rsid w:val="00E37881"/>
    <w:rsid w:val="00E37981"/>
    <w:rsid w:val="00E37F3C"/>
    <w:rsid w:val="00E40CAE"/>
    <w:rsid w:val="00E416E9"/>
    <w:rsid w:val="00E41721"/>
    <w:rsid w:val="00E41B17"/>
    <w:rsid w:val="00E4218F"/>
    <w:rsid w:val="00E426B9"/>
    <w:rsid w:val="00E42879"/>
    <w:rsid w:val="00E42E33"/>
    <w:rsid w:val="00E42F27"/>
    <w:rsid w:val="00E436C0"/>
    <w:rsid w:val="00E436F7"/>
    <w:rsid w:val="00E4399E"/>
    <w:rsid w:val="00E43ED9"/>
    <w:rsid w:val="00E443FC"/>
    <w:rsid w:val="00E45182"/>
    <w:rsid w:val="00E456F4"/>
    <w:rsid w:val="00E45BC3"/>
    <w:rsid w:val="00E45F5C"/>
    <w:rsid w:val="00E46157"/>
    <w:rsid w:val="00E46D2C"/>
    <w:rsid w:val="00E46F0D"/>
    <w:rsid w:val="00E46F57"/>
    <w:rsid w:val="00E474CE"/>
    <w:rsid w:val="00E4758A"/>
    <w:rsid w:val="00E47E53"/>
    <w:rsid w:val="00E50F47"/>
    <w:rsid w:val="00E50FCB"/>
    <w:rsid w:val="00E511D0"/>
    <w:rsid w:val="00E51C05"/>
    <w:rsid w:val="00E51CED"/>
    <w:rsid w:val="00E51E91"/>
    <w:rsid w:val="00E51F71"/>
    <w:rsid w:val="00E521B2"/>
    <w:rsid w:val="00E52222"/>
    <w:rsid w:val="00E52323"/>
    <w:rsid w:val="00E52BD1"/>
    <w:rsid w:val="00E52C11"/>
    <w:rsid w:val="00E532F4"/>
    <w:rsid w:val="00E53B2D"/>
    <w:rsid w:val="00E53D62"/>
    <w:rsid w:val="00E53E4A"/>
    <w:rsid w:val="00E542A3"/>
    <w:rsid w:val="00E546AC"/>
    <w:rsid w:val="00E54979"/>
    <w:rsid w:val="00E54D50"/>
    <w:rsid w:val="00E55124"/>
    <w:rsid w:val="00E5515D"/>
    <w:rsid w:val="00E5565B"/>
    <w:rsid w:val="00E559AC"/>
    <w:rsid w:val="00E55A51"/>
    <w:rsid w:val="00E55CC5"/>
    <w:rsid w:val="00E56118"/>
    <w:rsid w:val="00E56CB9"/>
    <w:rsid w:val="00E56D13"/>
    <w:rsid w:val="00E56E16"/>
    <w:rsid w:val="00E57131"/>
    <w:rsid w:val="00E5719A"/>
    <w:rsid w:val="00E57B50"/>
    <w:rsid w:val="00E57F56"/>
    <w:rsid w:val="00E60A5D"/>
    <w:rsid w:val="00E611DA"/>
    <w:rsid w:val="00E61256"/>
    <w:rsid w:val="00E6211E"/>
    <w:rsid w:val="00E622CD"/>
    <w:rsid w:val="00E63316"/>
    <w:rsid w:val="00E6353F"/>
    <w:rsid w:val="00E63B63"/>
    <w:rsid w:val="00E63F28"/>
    <w:rsid w:val="00E64D1D"/>
    <w:rsid w:val="00E657DD"/>
    <w:rsid w:val="00E65937"/>
    <w:rsid w:val="00E66A3C"/>
    <w:rsid w:val="00E674EC"/>
    <w:rsid w:val="00E67782"/>
    <w:rsid w:val="00E677C0"/>
    <w:rsid w:val="00E67880"/>
    <w:rsid w:val="00E67A5A"/>
    <w:rsid w:val="00E67A66"/>
    <w:rsid w:val="00E67D6E"/>
    <w:rsid w:val="00E67DC8"/>
    <w:rsid w:val="00E67E4E"/>
    <w:rsid w:val="00E7009B"/>
    <w:rsid w:val="00E70222"/>
    <w:rsid w:val="00E708C1"/>
    <w:rsid w:val="00E709F0"/>
    <w:rsid w:val="00E70DA5"/>
    <w:rsid w:val="00E71A75"/>
    <w:rsid w:val="00E71A87"/>
    <w:rsid w:val="00E71B88"/>
    <w:rsid w:val="00E721EF"/>
    <w:rsid w:val="00E72264"/>
    <w:rsid w:val="00E7238A"/>
    <w:rsid w:val="00E726D5"/>
    <w:rsid w:val="00E73123"/>
    <w:rsid w:val="00E73518"/>
    <w:rsid w:val="00E73855"/>
    <w:rsid w:val="00E757F3"/>
    <w:rsid w:val="00E75FB5"/>
    <w:rsid w:val="00E76076"/>
    <w:rsid w:val="00E763F5"/>
    <w:rsid w:val="00E763FE"/>
    <w:rsid w:val="00E76CBD"/>
    <w:rsid w:val="00E76D29"/>
    <w:rsid w:val="00E775D7"/>
    <w:rsid w:val="00E77AD9"/>
    <w:rsid w:val="00E77C4C"/>
    <w:rsid w:val="00E80A12"/>
    <w:rsid w:val="00E80E07"/>
    <w:rsid w:val="00E81BA5"/>
    <w:rsid w:val="00E82326"/>
    <w:rsid w:val="00E8256A"/>
    <w:rsid w:val="00E8266E"/>
    <w:rsid w:val="00E826D0"/>
    <w:rsid w:val="00E828E6"/>
    <w:rsid w:val="00E83336"/>
    <w:rsid w:val="00E83954"/>
    <w:rsid w:val="00E83B2A"/>
    <w:rsid w:val="00E83ECE"/>
    <w:rsid w:val="00E84134"/>
    <w:rsid w:val="00E8424A"/>
    <w:rsid w:val="00E84940"/>
    <w:rsid w:val="00E84E13"/>
    <w:rsid w:val="00E84F30"/>
    <w:rsid w:val="00E85662"/>
    <w:rsid w:val="00E85ADC"/>
    <w:rsid w:val="00E87DC0"/>
    <w:rsid w:val="00E90604"/>
    <w:rsid w:val="00E906F8"/>
    <w:rsid w:val="00E90E6E"/>
    <w:rsid w:val="00E91688"/>
    <w:rsid w:val="00E9185D"/>
    <w:rsid w:val="00E924E7"/>
    <w:rsid w:val="00E928A1"/>
    <w:rsid w:val="00E92B50"/>
    <w:rsid w:val="00E943DB"/>
    <w:rsid w:val="00E9485D"/>
    <w:rsid w:val="00E95765"/>
    <w:rsid w:val="00E9606B"/>
    <w:rsid w:val="00E961CD"/>
    <w:rsid w:val="00E9641B"/>
    <w:rsid w:val="00E9673B"/>
    <w:rsid w:val="00E96AFE"/>
    <w:rsid w:val="00E96BCD"/>
    <w:rsid w:val="00E97DE3"/>
    <w:rsid w:val="00EA06A6"/>
    <w:rsid w:val="00EA0C78"/>
    <w:rsid w:val="00EA0D32"/>
    <w:rsid w:val="00EA103A"/>
    <w:rsid w:val="00EA1510"/>
    <w:rsid w:val="00EA15BC"/>
    <w:rsid w:val="00EA16EB"/>
    <w:rsid w:val="00EA1B66"/>
    <w:rsid w:val="00EA20B1"/>
    <w:rsid w:val="00EA20CA"/>
    <w:rsid w:val="00EA2B27"/>
    <w:rsid w:val="00EA2B65"/>
    <w:rsid w:val="00EA3845"/>
    <w:rsid w:val="00EA3C8E"/>
    <w:rsid w:val="00EA3EFA"/>
    <w:rsid w:val="00EA404D"/>
    <w:rsid w:val="00EA4659"/>
    <w:rsid w:val="00EA4A9E"/>
    <w:rsid w:val="00EA4ED4"/>
    <w:rsid w:val="00EA5038"/>
    <w:rsid w:val="00EA590C"/>
    <w:rsid w:val="00EA5A72"/>
    <w:rsid w:val="00EA5D88"/>
    <w:rsid w:val="00EA61EE"/>
    <w:rsid w:val="00EA6342"/>
    <w:rsid w:val="00EA69B5"/>
    <w:rsid w:val="00EA6B1C"/>
    <w:rsid w:val="00EA6C2E"/>
    <w:rsid w:val="00EA72F0"/>
    <w:rsid w:val="00EA77B1"/>
    <w:rsid w:val="00EB1092"/>
    <w:rsid w:val="00EB116A"/>
    <w:rsid w:val="00EB1304"/>
    <w:rsid w:val="00EB1657"/>
    <w:rsid w:val="00EB195B"/>
    <w:rsid w:val="00EB19A1"/>
    <w:rsid w:val="00EB1E78"/>
    <w:rsid w:val="00EB268E"/>
    <w:rsid w:val="00EB2AB4"/>
    <w:rsid w:val="00EB2BF3"/>
    <w:rsid w:val="00EB2FDF"/>
    <w:rsid w:val="00EB32ED"/>
    <w:rsid w:val="00EB40A4"/>
    <w:rsid w:val="00EB40DD"/>
    <w:rsid w:val="00EB4AF7"/>
    <w:rsid w:val="00EB517E"/>
    <w:rsid w:val="00EB5794"/>
    <w:rsid w:val="00EB5D2F"/>
    <w:rsid w:val="00EB5E7D"/>
    <w:rsid w:val="00EB63B8"/>
    <w:rsid w:val="00EB7E1A"/>
    <w:rsid w:val="00EC02D9"/>
    <w:rsid w:val="00EC0AC1"/>
    <w:rsid w:val="00EC157F"/>
    <w:rsid w:val="00EC1CA0"/>
    <w:rsid w:val="00EC1D53"/>
    <w:rsid w:val="00EC1F5E"/>
    <w:rsid w:val="00EC2625"/>
    <w:rsid w:val="00EC2DF4"/>
    <w:rsid w:val="00EC3C05"/>
    <w:rsid w:val="00EC3E7E"/>
    <w:rsid w:val="00EC49FE"/>
    <w:rsid w:val="00EC5280"/>
    <w:rsid w:val="00EC5341"/>
    <w:rsid w:val="00EC5698"/>
    <w:rsid w:val="00EC5BEA"/>
    <w:rsid w:val="00EC6077"/>
    <w:rsid w:val="00EC6FBC"/>
    <w:rsid w:val="00EC701B"/>
    <w:rsid w:val="00EC71A5"/>
    <w:rsid w:val="00EC7224"/>
    <w:rsid w:val="00EC72AC"/>
    <w:rsid w:val="00ED08F6"/>
    <w:rsid w:val="00ED0BD2"/>
    <w:rsid w:val="00ED0C3C"/>
    <w:rsid w:val="00ED2233"/>
    <w:rsid w:val="00ED28A3"/>
    <w:rsid w:val="00ED291C"/>
    <w:rsid w:val="00ED2C20"/>
    <w:rsid w:val="00ED2D21"/>
    <w:rsid w:val="00ED2EB1"/>
    <w:rsid w:val="00ED42E5"/>
    <w:rsid w:val="00ED493A"/>
    <w:rsid w:val="00ED4956"/>
    <w:rsid w:val="00ED673F"/>
    <w:rsid w:val="00ED7117"/>
    <w:rsid w:val="00ED7159"/>
    <w:rsid w:val="00ED7191"/>
    <w:rsid w:val="00ED7ECE"/>
    <w:rsid w:val="00EE029D"/>
    <w:rsid w:val="00EE047B"/>
    <w:rsid w:val="00EE0AFE"/>
    <w:rsid w:val="00EE0CD8"/>
    <w:rsid w:val="00EE1B9D"/>
    <w:rsid w:val="00EE2573"/>
    <w:rsid w:val="00EE26D3"/>
    <w:rsid w:val="00EE275B"/>
    <w:rsid w:val="00EE2EEB"/>
    <w:rsid w:val="00EE3809"/>
    <w:rsid w:val="00EE3917"/>
    <w:rsid w:val="00EE5287"/>
    <w:rsid w:val="00EE588C"/>
    <w:rsid w:val="00EE5A52"/>
    <w:rsid w:val="00EE5BE2"/>
    <w:rsid w:val="00EE5D08"/>
    <w:rsid w:val="00EE6232"/>
    <w:rsid w:val="00EE6A52"/>
    <w:rsid w:val="00EE6E2B"/>
    <w:rsid w:val="00EE7524"/>
    <w:rsid w:val="00EE7616"/>
    <w:rsid w:val="00EE7B6F"/>
    <w:rsid w:val="00EE7B76"/>
    <w:rsid w:val="00EE7CA9"/>
    <w:rsid w:val="00EF0465"/>
    <w:rsid w:val="00EF0503"/>
    <w:rsid w:val="00EF168A"/>
    <w:rsid w:val="00EF184B"/>
    <w:rsid w:val="00EF1D5C"/>
    <w:rsid w:val="00EF1FBC"/>
    <w:rsid w:val="00EF2A14"/>
    <w:rsid w:val="00EF3484"/>
    <w:rsid w:val="00EF35AC"/>
    <w:rsid w:val="00EF3B33"/>
    <w:rsid w:val="00EF430C"/>
    <w:rsid w:val="00EF463C"/>
    <w:rsid w:val="00EF62BB"/>
    <w:rsid w:val="00EF6301"/>
    <w:rsid w:val="00EF6358"/>
    <w:rsid w:val="00EF6376"/>
    <w:rsid w:val="00EF6D22"/>
    <w:rsid w:val="00EF701E"/>
    <w:rsid w:val="00EF7825"/>
    <w:rsid w:val="00EF7A13"/>
    <w:rsid w:val="00F0038E"/>
    <w:rsid w:val="00F00BA3"/>
    <w:rsid w:val="00F0119C"/>
    <w:rsid w:val="00F01B4D"/>
    <w:rsid w:val="00F0254A"/>
    <w:rsid w:val="00F030AA"/>
    <w:rsid w:val="00F031FF"/>
    <w:rsid w:val="00F03306"/>
    <w:rsid w:val="00F03792"/>
    <w:rsid w:val="00F03843"/>
    <w:rsid w:val="00F04080"/>
    <w:rsid w:val="00F046E5"/>
    <w:rsid w:val="00F04712"/>
    <w:rsid w:val="00F04732"/>
    <w:rsid w:val="00F049F9"/>
    <w:rsid w:val="00F05293"/>
    <w:rsid w:val="00F05380"/>
    <w:rsid w:val="00F05397"/>
    <w:rsid w:val="00F05405"/>
    <w:rsid w:val="00F0548E"/>
    <w:rsid w:val="00F05511"/>
    <w:rsid w:val="00F05BB7"/>
    <w:rsid w:val="00F05E5B"/>
    <w:rsid w:val="00F06ADB"/>
    <w:rsid w:val="00F06F07"/>
    <w:rsid w:val="00F06F4B"/>
    <w:rsid w:val="00F06F5B"/>
    <w:rsid w:val="00F07411"/>
    <w:rsid w:val="00F07685"/>
    <w:rsid w:val="00F07AB6"/>
    <w:rsid w:val="00F07CF8"/>
    <w:rsid w:val="00F07E27"/>
    <w:rsid w:val="00F100EE"/>
    <w:rsid w:val="00F105EE"/>
    <w:rsid w:val="00F10D7A"/>
    <w:rsid w:val="00F114F6"/>
    <w:rsid w:val="00F11824"/>
    <w:rsid w:val="00F11D35"/>
    <w:rsid w:val="00F11F3F"/>
    <w:rsid w:val="00F133CA"/>
    <w:rsid w:val="00F13D30"/>
    <w:rsid w:val="00F143BC"/>
    <w:rsid w:val="00F150A0"/>
    <w:rsid w:val="00F151E2"/>
    <w:rsid w:val="00F15A78"/>
    <w:rsid w:val="00F16CD8"/>
    <w:rsid w:val="00F170A8"/>
    <w:rsid w:val="00F17620"/>
    <w:rsid w:val="00F20013"/>
    <w:rsid w:val="00F21CDF"/>
    <w:rsid w:val="00F22113"/>
    <w:rsid w:val="00F22958"/>
    <w:rsid w:val="00F24B26"/>
    <w:rsid w:val="00F24EEE"/>
    <w:rsid w:val="00F25265"/>
    <w:rsid w:val="00F2577E"/>
    <w:rsid w:val="00F257A0"/>
    <w:rsid w:val="00F26087"/>
    <w:rsid w:val="00F260B2"/>
    <w:rsid w:val="00F2639E"/>
    <w:rsid w:val="00F266D8"/>
    <w:rsid w:val="00F26E2C"/>
    <w:rsid w:val="00F270E7"/>
    <w:rsid w:val="00F307AE"/>
    <w:rsid w:val="00F3203E"/>
    <w:rsid w:val="00F32298"/>
    <w:rsid w:val="00F32966"/>
    <w:rsid w:val="00F33495"/>
    <w:rsid w:val="00F335F6"/>
    <w:rsid w:val="00F33850"/>
    <w:rsid w:val="00F33A15"/>
    <w:rsid w:val="00F33CFA"/>
    <w:rsid w:val="00F33F36"/>
    <w:rsid w:val="00F3453B"/>
    <w:rsid w:val="00F34A91"/>
    <w:rsid w:val="00F350C0"/>
    <w:rsid w:val="00F3518A"/>
    <w:rsid w:val="00F358C1"/>
    <w:rsid w:val="00F35C6F"/>
    <w:rsid w:val="00F35CD7"/>
    <w:rsid w:val="00F35D0E"/>
    <w:rsid w:val="00F35F2F"/>
    <w:rsid w:val="00F36C45"/>
    <w:rsid w:val="00F376B8"/>
    <w:rsid w:val="00F40121"/>
    <w:rsid w:val="00F407B0"/>
    <w:rsid w:val="00F414A4"/>
    <w:rsid w:val="00F41C5A"/>
    <w:rsid w:val="00F41CDE"/>
    <w:rsid w:val="00F41EE6"/>
    <w:rsid w:val="00F42B02"/>
    <w:rsid w:val="00F42E09"/>
    <w:rsid w:val="00F434CC"/>
    <w:rsid w:val="00F43528"/>
    <w:rsid w:val="00F43609"/>
    <w:rsid w:val="00F436A6"/>
    <w:rsid w:val="00F4372F"/>
    <w:rsid w:val="00F4418B"/>
    <w:rsid w:val="00F448EB"/>
    <w:rsid w:val="00F45621"/>
    <w:rsid w:val="00F45CB3"/>
    <w:rsid w:val="00F461C9"/>
    <w:rsid w:val="00F46541"/>
    <w:rsid w:val="00F46D22"/>
    <w:rsid w:val="00F470B1"/>
    <w:rsid w:val="00F4721D"/>
    <w:rsid w:val="00F47C87"/>
    <w:rsid w:val="00F47F10"/>
    <w:rsid w:val="00F50153"/>
    <w:rsid w:val="00F502A4"/>
    <w:rsid w:val="00F50BD1"/>
    <w:rsid w:val="00F50EA5"/>
    <w:rsid w:val="00F51635"/>
    <w:rsid w:val="00F51778"/>
    <w:rsid w:val="00F51EB7"/>
    <w:rsid w:val="00F531BD"/>
    <w:rsid w:val="00F53458"/>
    <w:rsid w:val="00F5355F"/>
    <w:rsid w:val="00F539F7"/>
    <w:rsid w:val="00F53AA6"/>
    <w:rsid w:val="00F53F69"/>
    <w:rsid w:val="00F54118"/>
    <w:rsid w:val="00F5456F"/>
    <w:rsid w:val="00F54603"/>
    <w:rsid w:val="00F54BD1"/>
    <w:rsid w:val="00F54FD8"/>
    <w:rsid w:val="00F55689"/>
    <w:rsid w:val="00F55C5A"/>
    <w:rsid w:val="00F55ED0"/>
    <w:rsid w:val="00F56095"/>
    <w:rsid w:val="00F560EE"/>
    <w:rsid w:val="00F56BD1"/>
    <w:rsid w:val="00F56FDD"/>
    <w:rsid w:val="00F57440"/>
    <w:rsid w:val="00F576AD"/>
    <w:rsid w:val="00F60DBE"/>
    <w:rsid w:val="00F61530"/>
    <w:rsid w:val="00F617D9"/>
    <w:rsid w:val="00F61BDA"/>
    <w:rsid w:val="00F620A1"/>
    <w:rsid w:val="00F622F0"/>
    <w:rsid w:val="00F6247E"/>
    <w:rsid w:val="00F6265D"/>
    <w:rsid w:val="00F62A1F"/>
    <w:rsid w:val="00F63DF2"/>
    <w:rsid w:val="00F64309"/>
    <w:rsid w:val="00F6459F"/>
    <w:rsid w:val="00F6486C"/>
    <w:rsid w:val="00F64BDB"/>
    <w:rsid w:val="00F650AC"/>
    <w:rsid w:val="00F65112"/>
    <w:rsid w:val="00F6524E"/>
    <w:rsid w:val="00F66278"/>
    <w:rsid w:val="00F66D50"/>
    <w:rsid w:val="00F66D93"/>
    <w:rsid w:val="00F66E86"/>
    <w:rsid w:val="00F67BC3"/>
    <w:rsid w:val="00F67D1F"/>
    <w:rsid w:val="00F67E43"/>
    <w:rsid w:val="00F70234"/>
    <w:rsid w:val="00F70A56"/>
    <w:rsid w:val="00F70E7F"/>
    <w:rsid w:val="00F711A1"/>
    <w:rsid w:val="00F712B9"/>
    <w:rsid w:val="00F718A0"/>
    <w:rsid w:val="00F71AF4"/>
    <w:rsid w:val="00F72A4D"/>
    <w:rsid w:val="00F7358E"/>
    <w:rsid w:val="00F73706"/>
    <w:rsid w:val="00F73C40"/>
    <w:rsid w:val="00F7577E"/>
    <w:rsid w:val="00F757B5"/>
    <w:rsid w:val="00F7695D"/>
    <w:rsid w:val="00F76F09"/>
    <w:rsid w:val="00F77135"/>
    <w:rsid w:val="00F77460"/>
    <w:rsid w:val="00F775AE"/>
    <w:rsid w:val="00F77E24"/>
    <w:rsid w:val="00F77E49"/>
    <w:rsid w:val="00F8064E"/>
    <w:rsid w:val="00F80AEB"/>
    <w:rsid w:val="00F8141D"/>
    <w:rsid w:val="00F827D0"/>
    <w:rsid w:val="00F82B60"/>
    <w:rsid w:val="00F82D51"/>
    <w:rsid w:val="00F82E3C"/>
    <w:rsid w:val="00F82EC2"/>
    <w:rsid w:val="00F82F60"/>
    <w:rsid w:val="00F836F0"/>
    <w:rsid w:val="00F83AB3"/>
    <w:rsid w:val="00F83FB5"/>
    <w:rsid w:val="00F8409E"/>
    <w:rsid w:val="00F840A7"/>
    <w:rsid w:val="00F846F4"/>
    <w:rsid w:val="00F84BF3"/>
    <w:rsid w:val="00F85639"/>
    <w:rsid w:val="00F85B61"/>
    <w:rsid w:val="00F85B7A"/>
    <w:rsid w:val="00F85CB6"/>
    <w:rsid w:val="00F85F08"/>
    <w:rsid w:val="00F86248"/>
    <w:rsid w:val="00F86511"/>
    <w:rsid w:val="00F87927"/>
    <w:rsid w:val="00F87BF4"/>
    <w:rsid w:val="00F87E96"/>
    <w:rsid w:val="00F9026E"/>
    <w:rsid w:val="00F91077"/>
    <w:rsid w:val="00F91559"/>
    <w:rsid w:val="00F9176B"/>
    <w:rsid w:val="00F926D7"/>
    <w:rsid w:val="00F92B4A"/>
    <w:rsid w:val="00F92E33"/>
    <w:rsid w:val="00F92EE0"/>
    <w:rsid w:val="00F934FD"/>
    <w:rsid w:val="00F93908"/>
    <w:rsid w:val="00F9471D"/>
    <w:rsid w:val="00F94AEF"/>
    <w:rsid w:val="00F952FB"/>
    <w:rsid w:val="00F9564C"/>
    <w:rsid w:val="00F95AC3"/>
    <w:rsid w:val="00F95BE4"/>
    <w:rsid w:val="00F95E7E"/>
    <w:rsid w:val="00F96283"/>
    <w:rsid w:val="00F96322"/>
    <w:rsid w:val="00F97339"/>
    <w:rsid w:val="00FA0CB9"/>
    <w:rsid w:val="00FA0E13"/>
    <w:rsid w:val="00FA1412"/>
    <w:rsid w:val="00FA142D"/>
    <w:rsid w:val="00FA159A"/>
    <w:rsid w:val="00FA2291"/>
    <w:rsid w:val="00FA3548"/>
    <w:rsid w:val="00FA3761"/>
    <w:rsid w:val="00FA383E"/>
    <w:rsid w:val="00FA3C83"/>
    <w:rsid w:val="00FA3DFB"/>
    <w:rsid w:val="00FA428E"/>
    <w:rsid w:val="00FA4CFC"/>
    <w:rsid w:val="00FA4E28"/>
    <w:rsid w:val="00FA5328"/>
    <w:rsid w:val="00FA53E8"/>
    <w:rsid w:val="00FA549A"/>
    <w:rsid w:val="00FA60F3"/>
    <w:rsid w:val="00FA6208"/>
    <w:rsid w:val="00FA662D"/>
    <w:rsid w:val="00FA696A"/>
    <w:rsid w:val="00FA6A98"/>
    <w:rsid w:val="00FA6FBA"/>
    <w:rsid w:val="00FA76F4"/>
    <w:rsid w:val="00FA79D8"/>
    <w:rsid w:val="00FB0216"/>
    <w:rsid w:val="00FB024D"/>
    <w:rsid w:val="00FB0530"/>
    <w:rsid w:val="00FB06EA"/>
    <w:rsid w:val="00FB129B"/>
    <w:rsid w:val="00FB13C5"/>
    <w:rsid w:val="00FB2230"/>
    <w:rsid w:val="00FB26E1"/>
    <w:rsid w:val="00FB2827"/>
    <w:rsid w:val="00FB2A99"/>
    <w:rsid w:val="00FB30EE"/>
    <w:rsid w:val="00FB37E9"/>
    <w:rsid w:val="00FB384A"/>
    <w:rsid w:val="00FB4AAE"/>
    <w:rsid w:val="00FB4DF9"/>
    <w:rsid w:val="00FB4E27"/>
    <w:rsid w:val="00FB5F7E"/>
    <w:rsid w:val="00FB64D3"/>
    <w:rsid w:val="00FB710B"/>
    <w:rsid w:val="00FB74E9"/>
    <w:rsid w:val="00FB76DE"/>
    <w:rsid w:val="00FB778B"/>
    <w:rsid w:val="00FB7C68"/>
    <w:rsid w:val="00FC08A5"/>
    <w:rsid w:val="00FC0B35"/>
    <w:rsid w:val="00FC176D"/>
    <w:rsid w:val="00FC17C6"/>
    <w:rsid w:val="00FC22A9"/>
    <w:rsid w:val="00FC23EC"/>
    <w:rsid w:val="00FC2CD6"/>
    <w:rsid w:val="00FC2F56"/>
    <w:rsid w:val="00FC3103"/>
    <w:rsid w:val="00FC33B3"/>
    <w:rsid w:val="00FC3720"/>
    <w:rsid w:val="00FC3A5E"/>
    <w:rsid w:val="00FC3B27"/>
    <w:rsid w:val="00FC3CCE"/>
    <w:rsid w:val="00FC3EC5"/>
    <w:rsid w:val="00FC4C1B"/>
    <w:rsid w:val="00FC4CAE"/>
    <w:rsid w:val="00FC5E3D"/>
    <w:rsid w:val="00FC5E7E"/>
    <w:rsid w:val="00FC6006"/>
    <w:rsid w:val="00FC633E"/>
    <w:rsid w:val="00FC6464"/>
    <w:rsid w:val="00FC672A"/>
    <w:rsid w:val="00FC6971"/>
    <w:rsid w:val="00FC7258"/>
    <w:rsid w:val="00FD0753"/>
    <w:rsid w:val="00FD0915"/>
    <w:rsid w:val="00FD0E45"/>
    <w:rsid w:val="00FD0E6C"/>
    <w:rsid w:val="00FD0E6E"/>
    <w:rsid w:val="00FD14D9"/>
    <w:rsid w:val="00FD1828"/>
    <w:rsid w:val="00FD1884"/>
    <w:rsid w:val="00FD2D1D"/>
    <w:rsid w:val="00FD3B55"/>
    <w:rsid w:val="00FD467F"/>
    <w:rsid w:val="00FD48B0"/>
    <w:rsid w:val="00FD48E0"/>
    <w:rsid w:val="00FD4E80"/>
    <w:rsid w:val="00FD4FE6"/>
    <w:rsid w:val="00FD4FEF"/>
    <w:rsid w:val="00FD50C5"/>
    <w:rsid w:val="00FD521A"/>
    <w:rsid w:val="00FD52D0"/>
    <w:rsid w:val="00FD5986"/>
    <w:rsid w:val="00FD5F16"/>
    <w:rsid w:val="00FD6513"/>
    <w:rsid w:val="00FD7022"/>
    <w:rsid w:val="00FD794F"/>
    <w:rsid w:val="00FD7DED"/>
    <w:rsid w:val="00FD7F80"/>
    <w:rsid w:val="00FE01E3"/>
    <w:rsid w:val="00FE0255"/>
    <w:rsid w:val="00FE0375"/>
    <w:rsid w:val="00FE0487"/>
    <w:rsid w:val="00FE0803"/>
    <w:rsid w:val="00FE0F4A"/>
    <w:rsid w:val="00FE1065"/>
    <w:rsid w:val="00FE15A8"/>
    <w:rsid w:val="00FE1A73"/>
    <w:rsid w:val="00FE1F94"/>
    <w:rsid w:val="00FE20C6"/>
    <w:rsid w:val="00FE21BC"/>
    <w:rsid w:val="00FE2A83"/>
    <w:rsid w:val="00FE3166"/>
    <w:rsid w:val="00FE33AE"/>
    <w:rsid w:val="00FE3B4B"/>
    <w:rsid w:val="00FE3C30"/>
    <w:rsid w:val="00FE3D83"/>
    <w:rsid w:val="00FE3FBC"/>
    <w:rsid w:val="00FE46A6"/>
    <w:rsid w:val="00FE46C2"/>
    <w:rsid w:val="00FE46F0"/>
    <w:rsid w:val="00FE4B0F"/>
    <w:rsid w:val="00FE54BE"/>
    <w:rsid w:val="00FE5591"/>
    <w:rsid w:val="00FE561E"/>
    <w:rsid w:val="00FE5954"/>
    <w:rsid w:val="00FE5B87"/>
    <w:rsid w:val="00FE6E38"/>
    <w:rsid w:val="00FE7171"/>
    <w:rsid w:val="00FE73BD"/>
    <w:rsid w:val="00FF0066"/>
    <w:rsid w:val="00FF0468"/>
    <w:rsid w:val="00FF049D"/>
    <w:rsid w:val="00FF05C6"/>
    <w:rsid w:val="00FF0AA8"/>
    <w:rsid w:val="00FF0C13"/>
    <w:rsid w:val="00FF1491"/>
    <w:rsid w:val="00FF1647"/>
    <w:rsid w:val="00FF1910"/>
    <w:rsid w:val="00FF20C5"/>
    <w:rsid w:val="00FF27E9"/>
    <w:rsid w:val="00FF295C"/>
    <w:rsid w:val="00FF3124"/>
    <w:rsid w:val="00FF4103"/>
    <w:rsid w:val="00FF4877"/>
    <w:rsid w:val="00FF4889"/>
    <w:rsid w:val="00FF4CDE"/>
    <w:rsid w:val="00FF4DC1"/>
    <w:rsid w:val="00FF4EB9"/>
    <w:rsid w:val="00FF5048"/>
    <w:rsid w:val="00FF5142"/>
    <w:rsid w:val="00FF563C"/>
    <w:rsid w:val="00FF5AA2"/>
    <w:rsid w:val="00FF6043"/>
    <w:rsid w:val="00FF69B3"/>
    <w:rsid w:val="00FF6B50"/>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E0100"/>
  <w14:defaultImageDpi w14:val="300"/>
  <w15:docId w15:val="{5AD743DD-6A8E-493B-B27A-F8394BA3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5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05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B1657"/>
    <w:pPr>
      <w:spacing w:before="100" w:beforeAutospacing="1" w:after="100" w:afterAutospacing="1"/>
      <w:outlineLvl w:val="2"/>
    </w:pPr>
    <w:rPr>
      <w:rFonts w:ascii="Calibri" w:eastAsiaTheme="minorHAnsi" w:hAnsi="Calibri" w:cs="Calibri"/>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casterBodyCopy">
    <w:name w:val="Lancaster Body Copy"/>
    <w:basedOn w:val="DefaultParagraphFont"/>
    <w:uiPriority w:val="1"/>
    <w:qFormat/>
    <w:rsid w:val="00C92BE9"/>
    <w:rPr>
      <w:rFonts w:ascii="Arial" w:hAnsi="Arial"/>
      <w:color w:val="595959" w:themeColor="text1" w:themeTint="A6"/>
      <w:sz w:val="20"/>
    </w:rPr>
  </w:style>
  <w:style w:type="paragraph" w:styleId="Header">
    <w:name w:val="header"/>
    <w:basedOn w:val="Normal"/>
    <w:link w:val="HeaderChar"/>
    <w:uiPriority w:val="99"/>
    <w:unhideWhenUsed/>
    <w:rsid w:val="006A3EA6"/>
    <w:pPr>
      <w:tabs>
        <w:tab w:val="center" w:pos="4320"/>
        <w:tab w:val="right" w:pos="8640"/>
      </w:tabs>
    </w:pPr>
  </w:style>
  <w:style w:type="character" w:customStyle="1" w:styleId="HeaderChar">
    <w:name w:val="Header Char"/>
    <w:basedOn w:val="DefaultParagraphFont"/>
    <w:link w:val="Header"/>
    <w:uiPriority w:val="99"/>
    <w:rsid w:val="006A3EA6"/>
  </w:style>
  <w:style w:type="paragraph" w:styleId="Footer">
    <w:name w:val="footer"/>
    <w:basedOn w:val="Normal"/>
    <w:link w:val="FooterChar"/>
    <w:uiPriority w:val="99"/>
    <w:unhideWhenUsed/>
    <w:rsid w:val="006A3EA6"/>
    <w:pPr>
      <w:tabs>
        <w:tab w:val="center" w:pos="4320"/>
        <w:tab w:val="right" w:pos="8640"/>
      </w:tabs>
    </w:pPr>
  </w:style>
  <w:style w:type="character" w:customStyle="1" w:styleId="FooterChar">
    <w:name w:val="Footer Char"/>
    <w:basedOn w:val="DefaultParagraphFont"/>
    <w:link w:val="Footer"/>
    <w:uiPriority w:val="99"/>
    <w:rsid w:val="006A3EA6"/>
  </w:style>
  <w:style w:type="paragraph" w:styleId="BalloonText">
    <w:name w:val="Balloon Text"/>
    <w:basedOn w:val="Normal"/>
    <w:link w:val="BalloonTextChar"/>
    <w:uiPriority w:val="99"/>
    <w:semiHidden/>
    <w:unhideWhenUsed/>
    <w:rsid w:val="006A3EA6"/>
    <w:rPr>
      <w:rFonts w:ascii="Lucida Grande" w:hAnsi="Lucida Grande"/>
      <w:sz w:val="18"/>
      <w:szCs w:val="18"/>
    </w:rPr>
  </w:style>
  <w:style w:type="character" w:customStyle="1" w:styleId="BalloonTextChar">
    <w:name w:val="Balloon Text Char"/>
    <w:basedOn w:val="DefaultParagraphFont"/>
    <w:link w:val="BalloonText"/>
    <w:uiPriority w:val="99"/>
    <w:semiHidden/>
    <w:rsid w:val="006A3EA6"/>
    <w:rPr>
      <w:rFonts w:ascii="Lucida Grande" w:hAnsi="Lucida Grande"/>
      <w:sz w:val="18"/>
      <w:szCs w:val="18"/>
    </w:rPr>
  </w:style>
  <w:style w:type="paragraph" w:customStyle="1" w:styleId="NoParagraphStyle">
    <w:name w:val="[No Paragraph Style]"/>
    <w:rsid w:val="006A3EA6"/>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character" w:styleId="Hyperlink">
    <w:name w:val="Hyperlink"/>
    <w:basedOn w:val="DefaultParagraphFont"/>
    <w:uiPriority w:val="99"/>
    <w:unhideWhenUsed/>
    <w:rsid w:val="00615AE9"/>
    <w:rPr>
      <w:color w:val="0000FF"/>
      <w:u w:val="single"/>
    </w:rPr>
  </w:style>
  <w:style w:type="character" w:styleId="UnresolvedMention">
    <w:name w:val="Unresolved Mention"/>
    <w:basedOn w:val="DefaultParagraphFont"/>
    <w:uiPriority w:val="99"/>
    <w:semiHidden/>
    <w:unhideWhenUsed/>
    <w:rsid w:val="00615AE9"/>
    <w:rPr>
      <w:color w:val="605E5C"/>
      <w:shd w:val="clear" w:color="auto" w:fill="E1DFDD"/>
    </w:rPr>
  </w:style>
  <w:style w:type="paragraph" w:customStyle="1" w:styleId="Default">
    <w:name w:val="Default"/>
    <w:rsid w:val="003B12ED"/>
    <w:pPr>
      <w:autoSpaceDE w:val="0"/>
      <w:autoSpaceDN w:val="0"/>
      <w:adjustRightInd w:val="0"/>
    </w:pPr>
    <w:rPr>
      <w:rFonts w:ascii="Arial" w:eastAsiaTheme="minorHAnsi" w:hAnsi="Arial" w:cs="Arial"/>
      <w:color w:val="000000"/>
      <w:lang w:val="en-GB"/>
    </w:rPr>
  </w:style>
  <w:style w:type="table" w:styleId="TableGrid">
    <w:name w:val="Table Grid"/>
    <w:basedOn w:val="TableNormal"/>
    <w:uiPriority w:val="39"/>
    <w:rsid w:val="003B12ED"/>
    <w:rPr>
      <w:rFonts w:eastAsiaTheme="minorHAns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B1657"/>
    <w:rPr>
      <w:rFonts w:ascii="Calibri" w:eastAsiaTheme="minorHAnsi" w:hAnsi="Calibri" w:cs="Calibri"/>
      <w:b/>
      <w:bCs/>
      <w:sz w:val="27"/>
      <w:szCs w:val="27"/>
      <w:lang w:val="en-GB" w:eastAsia="en-GB"/>
    </w:rPr>
  </w:style>
  <w:style w:type="paragraph" w:styleId="ListParagraph">
    <w:name w:val="List Paragraph"/>
    <w:aliases w:val="Dot pt,OBC Bullet,List Paragraph11,List Paragrap,Colorful List - Accent 12,Bullet Styl,Bullet,No Spacing11,L,Párrafo de lista,Recommendation,Recommendati,Recommendatio,List Paragraph3,List Paragra,Maire,List Paragraph12,Normal numbered"/>
    <w:basedOn w:val="Normal"/>
    <w:link w:val="ListParagraphChar"/>
    <w:uiPriority w:val="34"/>
    <w:qFormat/>
    <w:rsid w:val="00EB1657"/>
    <w:pPr>
      <w:ind w:left="720"/>
    </w:pPr>
    <w:rPr>
      <w:rFonts w:ascii="Calibri" w:eastAsiaTheme="minorHAnsi" w:hAnsi="Calibri" w:cs="Calibri"/>
      <w:sz w:val="22"/>
      <w:szCs w:val="22"/>
      <w:lang w:val="en-GB" w:eastAsia="en-GB"/>
    </w:rPr>
  </w:style>
  <w:style w:type="character" w:customStyle="1" w:styleId="ListParagraphChar">
    <w:name w:val="List Paragraph Char"/>
    <w:aliases w:val="Dot pt Char,OBC Bullet Char,List Paragraph11 Char,List Paragrap Char,Colorful List - Accent 12 Char,Bullet Styl Char,Bullet Char,No Spacing11 Char,L Char,Párrafo de lista Char,Recommendation Char,Recommendati Char,Recommendatio Char"/>
    <w:link w:val="ListParagraph"/>
    <w:uiPriority w:val="34"/>
    <w:qFormat/>
    <w:locked/>
    <w:rsid w:val="00A75B93"/>
    <w:rPr>
      <w:rFonts w:ascii="Calibri" w:eastAsiaTheme="minorHAnsi" w:hAnsi="Calibri" w:cs="Calibri"/>
      <w:sz w:val="22"/>
      <w:szCs w:val="22"/>
      <w:lang w:val="en-GB" w:eastAsia="en-GB"/>
    </w:rPr>
  </w:style>
  <w:style w:type="table" w:customStyle="1" w:styleId="TableGrid1">
    <w:name w:val="Table Grid1"/>
    <w:basedOn w:val="TableNormal"/>
    <w:uiPriority w:val="39"/>
    <w:rsid w:val="00AA22F3"/>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CEC"/>
    <w:rPr>
      <w:sz w:val="16"/>
      <w:szCs w:val="16"/>
    </w:rPr>
  </w:style>
  <w:style w:type="paragraph" w:styleId="CommentText">
    <w:name w:val="annotation text"/>
    <w:basedOn w:val="Normal"/>
    <w:link w:val="CommentTextChar"/>
    <w:uiPriority w:val="99"/>
    <w:unhideWhenUsed/>
    <w:rsid w:val="00576CEC"/>
    <w:rPr>
      <w:sz w:val="20"/>
      <w:szCs w:val="20"/>
    </w:rPr>
  </w:style>
  <w:style w:type="character" w:customStyle="1" w:styleId="CommentTextChar">
    <w:name w:val="Comment Text Char"/>
    <w:basedOn w:val="DefaultParagraphFont"/>
    <w:link w:val="CommentText"/>
    <w:uiPriority w:val="99"/>
    <w:rsid w:val="00576CEC"/>
    <w:rPr>
      <w:sz w:val="20"/>
      <w:szCs w:val="20"/>
    </w:rPr>
  </w:style>
  <w:style w:type="paragraph" w:styleId="CommentSubject">
    <w:name w:val="annotation subject"/>
    <w:basedOn w:val="CommentText"/>
    <w:next w:val="CommentText"/>
    <w:link w:val="CommentSubjectChar"/>
    <w:uiPriority w:val="99"/>
    <w:semiHidden/>
    <w:unhideWhenUsed/>
    <w:rsid w:val="00576CEC"/>
    <w:rPr>
      <w:b/>
      <w:bCs/>
    </w:rPr>
  </w:style>
  <w:style w:type="character" w:customStyle="1" w:styleId="CommentSubjectChar">
    <w:name w:val="Comment Subject Char"/>
    <w:basedOn w:val="CommentTextChar"/>
    <w:link w:val="CommentSubject"/>
    <w:uiPriority w:val="99"/>
    <w:semiHidden/>
    <w:rsid w:val="00576CEC"/>
    <w:rPr>
      <w:b/>
      <w:bCs/>
      <w:sz w:val="20"/>
      <w:szCs w:val="20"/>
    </w:rPr>
  </w:style>
  <w:style w:type="paragraph" w:styleId="Revision">
    <w:name w:val="Revision"/>
    <w:hidden/>
    <w:uiPriority w:val="99"/>
    <w:semiHidden/>
    <w:rsid w:val="00FA4CFC"/>
  </w:style>
  <w:style w:type="paragraph" w:customStyle="1" w:styleId="post-meta">
    <w:name w:val="post-meta"/>
    <w:basedOn w:val="Normal"/>
    <w:rsid w:val="00CD0424"/>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8E20A9"/>
  </w:style>
  <w:style w:type="character" w:styleId="Emphasis">
    <w:name w:val="Emphasis"/>
    <w:basedOn w:val="DefaultParagraphFont"/>
    <w:uiPriority w:val="20"/>
    <w:qFormat/>
    <w:rsid w:val="007F4402"/>
    <w:rPr>
      <w:i/>
      <w:iCs/>
    </w:rPr>
  </w:style>
  <w:style w:type="paragraph" w:styleId="BodyText">
    <w:name w:val="Body Text"/>
    <w:basedOn w:val="Normal"/>
    <w:link w:val="BodyTextChar"/>
    <w:uiPriority w:val="1"/>
    <w:qFormat/>
    <w:rsid w:val="00303BE1"/>
    <w:pPr>
      <w:widowControl w:val="0"/>
    </w:pPr>
    <w:rPr>
      <w:rFonts w:ascii="Calibri" w:eastAsia="Calibri" w:hAnsi="Calibri" w:cs="Calibri"/>
      <w:b/>
      <w:bCs/>
      <w:sz w:val="28"/>
      <w:szCs w:val="28"/>
    </w:rPr>
  </w:style>
  <w:style w:type="character" w:customStyle="1" w:styleId="BodyTextChar">
    <w:name w:val="Body Text Char"/>
    <w:basedOn w:val="DefaultParagraphFont"/>
    <w:link w:val="BodyText"/>
    <w:uiPriority w:val="1"/>
    <w:rsid w:val="00303BE1"/>
    <w:rPr>
      <w:rFonts w:ascii="Calibri" w:eastAsia="Calibri" w:hAnsi="Calibri" w:cs="Calibri"/>
      <w:b/>
      <w:bCs/>
      <w:sz w:val="28"/>
      <w:szCs w:val="28"/>
    </w:rPr>
  </w:style>
  <w:style w:type="character" w:styleId="FollowedHyperlink">
    <w:name w:val="FollowedHyperlink"/>
    <w:basedOn w:val="DefaultParagraphFont"/>
    <w:uiPriority w:val="99"/>
    <w:semiHidden/>
    <w:unhideWhenUsed/>
    <w:rsid w:val="009B519C"/>
    <w:rPr>
      <w:color w:val="800080" w:themeColor="followedHyperlink"/>
      <w:u w:val="single"/>
    </w:rPr>
  </w:style>
  <w:style w:type="paragraph" w:styleId="NormalWeb">
    <w:name w:val="Normal (Web)"/>
    <w:basedOn w:val="Normal"/>
    <w:uiPriority w:val="99"/>
    <w:semiHidden/>
    <w:unhideWhenUsed/>
    <w:rsid w:val="004253F0"/>
    <w:rPr>
      <w:rFonts w:ascii="Aptos" w:eastAsiaTheme="minorHAnsi" w:hAnsi="Aptos" w:cs="Aptos"/>
      <w:lang w:val="en-GB" w:eastAsia="en-GB"/>
    </w:rPr>
  </w:style>
  <w:style w:type="character" w:customStyle="1" w:styleId="Heading1Char">
    <w:name w:val="Heading 1 Char"/>
    <w:basedOn w:val="DefaultParagraphFont"/>
    <w:link w:val="Heading1"/>
    <w:uiPriority w:val="9"/>
    <w:rsid w:val="00293506"/>
    <w:rPr>
      <w:rFonts w:asciiTheme="majorHAnsi" w:eastAsiaTheme="majorEastAsia" w:hAnsiTheme="majorHAnsi" w:cstheme="majorBidi"/>
      <w:color w:val="365F91" w:themeColor="accent1" w:themeShade="BF"/>
      <w:sz w:val="32"/>
      <w:szCs w:val="32"/>
    </w:rPr>
  </w:style>
  <w:style w:type="character" w:customStyle="1" w:styleId="ui-provider">
    <w:name w:val="ui-provider"/>
    <w:basedOn w:val="DefaultParagraphFont"/>
    <w:rsid w:val="000C6018"/>
  </w:style>
  <w:style w:type="paragraph" w:customStyle="1" w:styleId="ReportHead1">
    <w:name w:val="Report Head 1"/>
    <w:basedOn w:val="Heading1"/>
    <w:rsid w:val="001505B4"/>
    <w:pPr>
      <w:keepLines w:val="0"/>
      <w:numPr>
        <w:numId w:val="27"/>
      </w:numPr>
      <w:tabs>
        <w:tab w:val="clear" w:pos="502"/>
        <w:tab w:val="num" w:pos="360"/>
      </w:tabs>
      <w:spacing w:before="0"/>
      <w:ind w:left="357" w:firstLine="0"/>
    </w:pPr>
    <w:rPr>
      <w:rFonts w:ascii="Arial" w:eastAsia="Times New Roman" w:hAnsi="Arial" w:cs="Arial"/>
      <w:b/>
      <w:bCs/>
      <w:color w:val="auto"/>
      <w:kern w:val="32"/>
      <w:sz w:val="26"/>
      <w:lang w:val="en-GB"/>
    </w:rPr>
  </w:style>
  <w:style w:type="paragraph" w:customStyle="1" w:styleId="ReportHead2">
    <w:name w:val="Report Head 2"/>
    <w:basedOn w:val="Heading2"/>
    <w:rsid w:val="001505B4"/>
    <w:pPr>
      <w:keepLines w:val="0"/>
      <w:numPr>
        <w:ilvl w:val="1"/>
        <w:numId w:val="27"/>
      </w:numPr>
      <w:tabs>
        <w:tab w:val="clear" w:pos="720"/>
        <w:tab w:val="num" w:pos="360"/>
      </w:tabs>
      <w:spacing w:before="0"/>
      <w:ind w:left="0" w:firstLine="0"/>
    </w:pPr>
    <w:rPr>
      <w:rFonts w:ascii="Arial" w:eastAsia="Times New Roman" w:hAnsi="Arial" w:cs="Arial"/>
      <w:b/>
      <w:bCs/>
      <w:iCs/>
      <w:color w:val="auto"/>
      <w:sz w:val="24"/>
      <w:szCs w:val="28"/>
      <w:lang w:val="en-GB"/>
    </w:rPr>
  </w:style>
  <w:style w:type="character" w:customStyle="1" w:styleId="Heading2Char">
    <w:name w:val="Heading 2 Char"/>
    <w:basedOn w:val="DefaultParagraphFont"/>
    <w:link w:val="Heading2"/>
    <w:uiPriority w:val="9"/>
    <w:semiHidden/>
    <w:rsid w:val="001505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007">
      <w:bodyDiv w:val="1"/>
      <w:marLeft w:val="0"/>
      <w:marRight w:val="0"/>
      <w:marTop w:val="0"/>
      <w:marBottom w:val="0"/>
      <w:divBdr>
        <w:top w:val="none" w:sz="0" w:space="0" w:color="auto"/>
        <w:left w:val="none" w:sz="0" w:space="0" w:color="auto"/>
        <w:bottom w:val="none" w:sz="0" w:space="0" w:color="auto"/>
        <w:right w:val="none" w:sz="0" w:space="0" w:color="auto"/>
      </w:divBdr>
    </w:div>
    <w:div w:id="256209344">
      <w:bodyDiv w:val="1"/>
      <w:marLeft w:val="0"/>
      <w:marRight w:val="0"/>
      <w:marTop w:val="0"/>
      <w:marBottom w:val="0"/>
      <w:divBdr>
        <w:top w:val="none" w:sz="0" w:space="0" w:color="auto"/>
        <w:left w:val="none" w:sz="0" w:space="0" w:color="auto"/>
        <w:bottom w:val="none" w:sz="0" w:space="0" w:color="auto"/>
        <w:right w:val="none" w:sz="0" w:space="0" w:color="auto"/>
      </w:divBdr>
    </w:div>
    <w:div w:id="440957863">
      <w:bodyDiv w:val="1"/>
      <w:marLeft w:val="0"/>
      <w:marRight w:val="0"/>
      <w:marTop w:val="0"/>
      <w:marBottom w:val="0"/>
      <w:divBdr>
        <w:top w:val="none" w:sz="0" w:space="0" w:color="auto"/>
        <w:left w:val="none" w:sz="0" w:space="0" w:color="auto"/>
        <w:bottom w:val="none" w:sz="0" w:space="0" w:color="auto"/>
        <w:right w:val="none" w:sz="0" w:space="0" w:color="auto"/>
      </w:divBdr>
    </w:div>
    <w:div w:id="453135438">
      <w:bodyDiv w:val="1"/>
      <w:marLeft w:val="0"/>
      <w:marRight w:val="0"/>
      <w:marTop w:val="0"/>
      <w:marBottom w:val="0"/>
      <w:divBdr>
        <w:top w:val="none" w:sz="0" w:space="0" w:color="auto"/>
        <w:left w:val="none" w:sz="0" w:space="0" w:color="auto"/>
        <w:bottom w:val="none" w:sz="0" w:space="0" w:color="auto"/>
        <w:right w:val="none" w:sz="0" w:space="0" w:color="auto"/>
      </w:divBdr>
    </w:div>
    <w:div w:id="494418183">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27943121">
      <w:bodyDiv w:val="1"/>
      <w:marLeft w:val="0"/>
      <w:marRight w:val="0"/>
      <w:marTop w:val="0"/>
      <w:marBottom w:val="0"/>
      <w:divBdr>
        <w:top w:val="none" w:sz="0" w:space="0" w:color="auto"/>
        <w:left w:val="none" w:sz="0" w:space="0" w:color="auto"/>
        <w:bottom w:val="none" w:sz="0" w:space="0" w:color="auto"/>
        <w:right w:val="none" w:sz="0" w:space="0" w:color="auto"/>
      </w:divBdr>
    </w:div>
    <w:div w:id="851800877">
      <w:bodyDiv w:val="1"/>
      <w:marLeft w:val="0"/>
      <w:marRight w:val="0"/>
      <w:marTop w:val="0"/>
      <w:marBottom w:val="0"/>
      <w:divBdr>
        <w:top w:val="none" w:sz="0" w:space="0" w:color="auto"/>
        <w:left w:val="none" w:sz="0" w:space="0" w:color="auto"/>
        <w:bottom w:val="none" w:sz="0" w:space="0" w:color="auto"/>
        <w:right w:val="none" w:sz="0" w:space="0" w:color="auto"/>
      </w:divBdr>
    </w:div>
    <w:div w:id="1204513409">
      <w:bodyDiv w:val="1"/>
      <w:marLeft w:val="0"/>
      <w:marRight w:val="0"/>
      <w:marTop w:val="0"/>
      <w:marBottom w:val="0"/>
      <w:divBdr>
        <w:top w:val="none" w:sz="0" w:space="0" w:color="auto"/>
        <w:left w:val="none" w:sz="0" w:space="0" w:color="auto"/>
        <w:bottom w:val="none" w:sz="0" w:space="0" w:color="auto"/>
        <w:right w:val="none" w:sz="0" w:space="0" w:color="auto"/>
      </w:divBdr>
    </w:div>
    <w:div w:id="1267346700">
      <w:bodyDiv w:val="1"/>
      <w:marLeft w:val="0"/>
      <w:marRight w:val="0"/>
      <w:marTop w:val="0"/>
      <w:marBottom w:val="0"/>
      <w:divBdr>
        <w:top w:val="none" w:sz="0" w:space="0" w:color="auto"/>
        <w:left w:val="none" w:sz="0" w:space="0" w:color="auto"/>
        <w:bottom w:val="none" w:sz="0" w:space="0" w:color="auto"/>
        <w:right w:val="none" w:sz="0" w:space="0" w:color="auto"/>
      </w:divBdr>
    </w:div>
    <w:div w:id="1475291982">
      <w:bodyDiv w:val="1"/>
      <w:marLeft w:val="0"/>
      <w:marRight w:val="0"/>
      <w:marTop w:val="0"/>
      <w:marBottom w:val="0"/>
      <w:divBdr>
        <w:top w:val="none" w:sz="0" w:space="0" w:color="auto"/>
        <w:left w:val="none" w:sz="0" w:space="0" w:color="auto"/>
        <w:bottom w:val="none" w:sz="0" w:space="0" w:color="auto"/>
        <w:right w:val="none" w:sz="0" w:space="0" w:color="auto"/>
      </w:divBdr>
    </w:div>
    <w:div w:id="1632663861">
      <w:bodyDiv w:val="1"/>
      <w:marLeft w:val="0"/>
      <w:marRight w:val="0"/>
      <w:marTop w:val="0"/>
      <w:marBottom w:val="0"/>
      <w:divBdr>
        <w:top w:val="none" w:sz="0" w:space="0" w:color="auto"/>
        <w:left w:val="none" w:sz="0" w:space="0" w:color="auto"/>
        <w:bottom w:val="none" w:sz="0" w:space="0" w:color="auto"/>
        <w:right w:val="none" w:sz="0" w:space="0" w:color="auto"/>
      </w:divBdr>
    </w:div>
    <w:div w:id="1667316195">
      <w:bodyDiv w:val="1"/>
      <w:marLeft w:val="0"/>
      <w:marRight w:val="0"/>
      <w:marTop w:val="0"/>
      <w:marBottom w:val="0"/>
      <w:divBdr>
        <w:top w:val="none" w:sz="0" w:space="0" w:color="auto"/>
        <w:left w:val="none" w:sz="0" w:space="0" w:color="auto"/>
        <w:bottom w:val="none" w:sz="0" w:space="0" w:color="auto"/>
        <w:right w:val="none" w:sz="0" w:space="0" w:color="auto"/>
      </w:divBdr>
    </w:div>
    <w:div w:id="1714772002">
      <w:bodyDiv w:val="1"/>
      <w:marLeft w:val="0"/>
      <w:marRight w:val="0"/>
      <w:marTop w:val="0"/>
      <w:marBottom w:val="0"/>
      <w:divBdr>
        <w:top w:val="none" w:sz="0" w:space="0" w:color="auto"/>
        <w:left w:val="none" w:sz="0" w:space="0" w:color="auto"/>
        <w:bottom w:val="none" w:sz="0" w:space="0" w:color="auto"/>
        <w:right w:val="none" w:sz="0" w:space="0" w:color="auto"/>
      </w:divBdr>
    </w:div>
    <w:div w:id="1745564577">
      <w:bodyDiv w:val="1"/>
      <w:marLeft w:val="0"/>
      <w:marRight w:val="0"/>
      <w:marTop w:val="0"/>
      <w:marBottom w:val="0"/>
      <w:divBdr>
        <w:top w:val="none" w:sz="0" w:space="0" w:color="auto"/>
        <w:left w:val="none" w:sz="0" w:space="0" w:color="auto"/>
        <w:bottom w:val="none" w:sz="0" w:space="0" w:color="auto"/>
        <w:right w:val="none" w:sz="0" w:space="0" w:color="auto"/>
      </w:divBdr>
    </w:div>
    <w:div w:id="1962808283">
      <w:bodyDiv w:val="1"/>
      <w:marLeft w:val="0"/>
      <w:marRight w:val="0"/>
      <w:marTop w:val="0"/>
      <w:marBottom w:val="0"/>
      <w:divBdr>
        <w:top w:val="none" w:sz="0" w:space="0" w:color="auto"/>
        <w:left w:val="none" w:sz="0" w:space="0" w:color="auto"/>
        <w:bottom w:val="none" w:sz="0" w:space="0" w:color="auto"/>
        <w:right w:val="none" w:sz="0" w:space="0" w:color="auto"/>
      </w:divBdr>
    </w:div>
    <w:div w:id="1982153105">
      <w:bodyDiv w:val="1"/>
      <w:marLeft w:val="0"/>
      <w:marRight w:val="0"/>
      <w:marTop w:val="0"/>
      <w:marBottom w:val="0"/>
      <w:divBdr>
        <w:top w:val="none" w:sz="0" w:space="0" w:color="auto"/>
        <w:left w:val="none" w:sz="0" w:space="0" w:color="auto"/>
        <w:bottom w:val="none" w:sz="0" w:space="0" w:color="auto"/>
        <w:right w:val="none" w:sz="0" w:space="0" w:color="auto"/>
      </w:divBdr>
    </w:div>
    <w:div w:id="207083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rtofthesouthwestlep.sharepoint.com/:p:/g/EQSUMgcpB59MpCZTSki-5v4BjoBD_XF1d4Wf-3_reCNjY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rtofthesouthwestlep.sharepoint.com/:b:/g/ETpHWQRnd0tJjkJySP0Q_7cBjOVDWUngNOftJszrfOOVyQ?e=VZhIA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eartofthesouthwestlep.sharepoint.com/:p:/g/Ef-Gi5ZZPx5Ln0tU1N4Yoq4BMdp4fnNRK7SU9vqR-6he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baa6a3-f708-4467-9f52-f586c31036b4" xsi:nil="true"/>
    <lcf76f155ced4ddcb4097134ff3c332f xmlns="8f5a3317-e2c4-40c3-b9b9-8beeb61d81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ACBFEF73DEF479BBBAD1C8DEFC6FA" ma:contentTypeVersion="18" ma:contentTypeDescription="Create a new document." ma:contentTypeScope="" ma:versionID="e0d2425835589230ebe9181cc2206b06">
  <xsd:schema xmlns:xsd="http://www.w3.org/2001/XMLSchema" xmlns:xs="http://www.w3.org/2001/XMLSchema" xmlns:p="http://schemas.microsoft.com/office/2006/metadata/properties" xmlns:ns2="03baa6a3-f708-4467-9f52-f586c31036b4" xmlns:ns3="8f5a3317-e2c4-40c3-b9b9-8beeb61d81eb" targetNamespace="http://schemas.microsoft.com/office/2006/metadata/properties" ma:root="true" ma:fieldsID="adfb9c0ca3dd39c800290be803950a6b" ns2:_="" ns3:_="">
    <xsd:import namespace="03baa6a3-f708-4467-9f52-f586c31036b4"/>
    <xsd:import namespace="8f5a3317-e2c4-40c3-b9b9-8beeb61d81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a6a3-f708-4467-9f52-f586c3103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3e0a968-d4b8-4e09-b0a1-ca7948486d21}" ma:internalName="TaxCatchAll" ma:showField="CatchAllData" ma:web="03baa6a3-f708-4467-9f52-f586c31036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5a3317-e2c4-40c3-b9b9-8beeb61d81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4f773-2e71-465d-876c-25bbcdcf63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FE8BA-33ED-4B63-B3CB-5E1C42D4DAFD}">
  <ds:schemaRefs>
    <ds:schemaRef ds:uri="http://schemas.microsoft.com/office/2006/metadata/properties"/>
    <ds:schemaRef ds:uri="http://schemas.microsoft.com/office/infopath/2007/PartnerControls"/>
    <ds:schemaRef ds:uri="03baa6a3-f708-4467-9f52-f586c31036b4"/>
    <ds:schemaRef ds:uri="8f5a3317-e2c4-40c3-b9b9-8beeb61d81eb"/>
  </ds:schemaRefs>
</ds:datastoreItem>
</file>

<file path=customXml/itemProps2.xml><?xml version="1.0" encoding="utf-8"?>
<ds:datastoreItem xmlns:ds="http://schemas.openxmlformats.org/officeDocument/2006/customXml" ds:itemID="{198D176A-5AB1-467B-9DC5-A5D74F9D8DFD}">
  <ds:schemaRefs>
    <ds:schemaRef ds:uri="http://schemas.microsoft.com/sharepoint/v3/contenttype/forms"/>
  </ds:schemaRefs>
</ds:datastoreItem>
</file>

<file path=customXml/itemProps3.xml><?xml version="1.0" encoding="utf-8"?>
<ds:datastoreItem xmlns:ds="http://schemas.openxmlformats.org/officeDocument/2006/customXml" ds:itemID="{593A8831-8555-4098-A3B6-CEBCF44E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a6a3-f708-4467-9f52-f586c31036b4"/>
    <ds:schemaRef ds:uri="8f5a3317-e2c4-40c3-b9b9-8beeb61d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6171</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RH Partners</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Davison</dc:creator>
  <cp:keywords/>
  <dc:description/>
  <cp:lastModifiedBy>Janet Powell</cp:lastModifiedBy>
  <cp:revision>36</cp:revision>
  <cp:lastPrinted>2024-03-04T16:08:00Z</cp:lastPrinted>
  <dcterms:created xsi:type="dcterms:W3CDTF">2024-02-05T16:36:00Z</dcterms:created>
  <dcterms:modified xsi:type="dcterms:W3CDTF">2024-03-04T16:08:00Z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0x0101003B5ACBFEF73DEF479BBBAD1C8DEFC6FA</vt:lpwstr>
  </property>
  <property fmtid="{D5CDD505-2E9C-101B-9397-08002B2CF9AE}" pid="3" name="MediaServiceImageTags">
    <vt:lpwstr/>
  </property>
</Properties>
</file>