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2A39C" w14:textId="77777777" w:rsidR="00B57AD8" w:rsidRPr="00B57AD8" w:rsidRDefault="00B57AD8" w:rsidP="00B57AD8">
      <w:pPr>
        <w:rPr>
          <w:rFonts w:ascii="Gill Sans MT" w:hAnsi="Gill Sans MT"/>
          <w:u w:val="single"/>
        </w:rPr>
      </w:pPr>
    </w:p>
    <w:p w14:paraId="626A9C56" w14:textId="77777777" w:rsidR="00B57AD8" w:rsidRDefault="00B57AD8" w:rsidP="00B57AD8">
      <w:pPr>
        <w:rPr>
          <w:rFonts w:ascii="Gill Sans MT" w:hAnsi="Gill Sans MT"/>
          <w:u w:val="single"/>
        </w:rPr>
      </w:pPr>
    </w:p>
    <w:p w14:paraId="2EFC67F5" w14:textId="77777777" w:rsidR="00B57AD8" w:rsidRDefault="00B57AD8" w:rsidP="00B57AD8">
      <w:pPr>
        <w:rPr>
          <w:rFonts w:ascii="Gill Sans MT" w:hAnsi="Gill Sans MT"/>
          <w:u w:val="single"/>
        </w:rPr>
      </w:pPr>
    </w:p>
    <w:p w14:paraId="179B76AF" w14:textId="77777777" w:rsidR="00B57AD8" w:rsidRPr="00B57AD8" w:rsidRDefault="00B57AD8" w:rsidP="00B57AD8">
      <w:pPr>
        <w:rPr>
          <w:rFonts w:ascii="Gill Sans MT" w:hAnsi="Gill Sans MT"/>
          <w:u w:val="single"/>
        </w:rPr>
      </w:pPr>
      <w:r w:rsidRPr="00B57AD8">
        <w:rPr>
          <w:rFonts w:ascii="Gill Sans MT" w:hAnsi="Gill Sans MT"/>
          <w:u w:val="single"/>
        </w:rPr>
        <w:t>Business Leadership Group Meeting – Minutes</w:t>
      </w:r>
    </w:p>
    <w:p w14:paraId="4224D757" w14:textId="77777777" w:rsidR="00B57AD8" w:rsidRPr="00B57AD8" w:rsidRDefault="00B57AD8" w:rsidP="00B57AD8">
      <w:pPr>
        <w:rPr>
          <w:rFonts w:ascii="Gill Sans MT" w:hAnsi="Gill Sans MT"/>
          <w:u w:val="single"/>
        </w:rPr>
      </w:pPr>
      <w:r w:rsidRPr="00B57AD8">
        <w:rPr>
          <w:rFonts w:ascii="Gill Sans MT" w:hAnsi="Gill Sans MT"/>
          <w:u w:val="single"/>
        </w:rPr>
        <w:t>Thursday 9</w:t>
      </w:r>
      <w:r w:rsidRPr="00B57AD8">
        <w:rPr>
          <w:rFonts w:ascii="Gill Sans MT" w:hAnsi="Gill Sans MT"/>
          <w:u w:val="single"/>
          <w:vertAlign w:val="superscript"/>
        </w:rPr>
        <w:t>th</w:t>
      </w:r>
      <w:r w:rsidRPr="00B57AD8">
        <w:rPr>
          <w:rFonts w:ascii="Gill Sans MT" w:hAnsi="Gill Sans MT"/>
          <w:u w:val="single"/>
        </w:rPr>
        <w:t xml:space="preserve"> November 2017, Plymouth </w:t>
      </w:r>
      <w:proofErr w:type="spellStart"/>
      <w:r w:rsidRPr="00B57AD8">
        <w:rPr>
          <w:rFonts w:ascii="Gill Sans MT" w:hAnsi="Gill Sans MT"/>
          <w:u w:val="single"/>
        </w:rPr>
        <w:t>Citybus</w:t>
      </w:r>
      <w:proofErr w:type="spellEnd"/>
    </w:p>
    <w:p w14:paraId="1A65EE30" w14:textId="77777777" w:rsidR="00B57AD8" w:rsidRPr="00B57AD8" w:rsidRDefault="00B57AD8" w:rsidP="00B57AD8">
      <w:pPr>
        <w:rPr>
          <w:rFonts w:ascii="Gill Sans MT" w:hAnsi="Gill Sans MT"/>
          <w:u w:val="single"/>
        </w:rPr>
      </w:pPr>
    </w:p>
    <w:p w14:paraId="536F6926" w14:textId="77777777" w:rsidR="00B57AD8" w:rsidRPr="00B57AD8" w:rsidRDefault="00B57AD8" w:rsidP="00B57AD8">
      <w:pPr>
        <w:rPr>
          <w:rFonts w:ascii="Gill Sans MT" w:hAnsi="Gill Sans MT"/>
          <w:u w:val="single"/>
        </w:rPr>
      </w:pPr>
      <w:r w:rsidRPr="00B57AD8">
        <w:rPr>
          <w:rFonts w:ascii="Gill Sans MT" w:hAnsi="Gill Sans MT"/>
          <w:u w:val="single"/>
        </w:rPr>
        <w:t>Present</w:t>
      </w:r>
    </w:p>
    <w:p w14:paraId="7421BC1B" w14:textId="77777777" w:rsidR="00B57AD8" w:rsidRPr="00B57AD8" w:rsidRDefault="00B57AD8" w:rsidP="00B57AD8">
      <w:pPr>
        <w:rPr>
          <w:rFonts w:ascii="Gill Sans MT" w:hAnsi="Gill Sans MT"/>
        </w:rPr>
      </w:pPr>
      <w:r w:rsidRPr="00B57AD8">
        <w:rPr>
          <w:rFonts w:ascii="Gill Sans MT" w:hAnsi="Gill Sans MT"/>
        </w:rPr>
        <w:t>Richard Stevens (RS) – Chairman/LEP Board member/ Business Representative (City Bus)</w:t>
      </w:r>
    </w:p>
    <w:p w14:paraId="4D3A47D3" w14:textId="77777777" w:rsidR="00B57AD8" w:rsidRPr="00B57AD8" w:rsidRDefault="00B57AD8" w:rsidP="00B57AD8">
      <w:pPr>
        <w:rPr>
          <w:rFonts w:ascii="Gill Sans MT" w:hAnsi="Gill Sans MT"/>
        </w:rPr>
      </w:pPr>
      <w:r w:rsidRPr="00B57AD8">
        <w:rPr>
          <w:rFonts w:ascii="Gill Sans MT" w:hAnsi="Gill Sans MT"/>
        </w:rPr>
        <w:t>Amanda Ratsey (AR) – LEP Theme Lead (Plymouth City Council)</w:t>
      </w:r>
    </w:p>
    <w:p w14:paraId="4FE258C5" w14:textId="77777777" w:rsidR="00B57AD8" w:rsidRPr="00B57AD8" w:rsidRDefault="00B57AD8" w:rsidP="00B57AD8">
      <w:pPr>
        <w:rPr>
          <w:rFonts w:ascii="Gill Sans MT" w:hAnsi="Gill Sans MT"/>
        </w:rPr>
      </w:pPr>
      <w:r w:rsidRPr="00B57AD8">
        <w:rPr>
          <w:rFonts w:ascii="Gill Sans MT" w:hAnsi="Gill Sans MT"/>
        </w:rPr>
        <w:t>Noel Stevens (NS) – ESIF Committee Representative/ Business Representative (Alder King)</w:t>
      </w:r>
    </w:p>
    <w:p w14:paraId="397465B8" w14:textId="77777777" w:rsidR="00B57AD8" w:rsidRPr="00B57AD8" w:rsidRDefault="00B57AD8" w:rsidP="00B57AD8">
      <w:pPr>
        <w:rPr>
          <w:rFonts w:ascii="Gill Sans MT" w:hAnsi="Gill Sans MT"/>
        </w:rPr>
      </w:pPr>
      <w:r w:rsidRPr="00B57AD8">
        <w:rPr>
          <w:rFonts w:ascii="Gill Sans MT" w:hAnsi="Gill Sans MT"/>
        </w:rPr>
        <w:t>Paul Thomas (PT) – Local Authority (Devon County Council)</w:t>
      </w:r>
    </w:p>
    <w:p w14:paraId="416F09C1" w14:textId="77777777" w:rsidR="00B57AD8" w:rsidRPr="00B57AD8" w:rsidRDefault="00B57AD8" w:rsidP="00B57AD8">
      <w:pPr>
        <w:rPr>
          <w:rFonts w:ascii="Gill Sans MT" w:hAnsi="Gill Sans MT"/>
        </w:rPr>
      </w:pPr>
      <w:r w:rsidRPr="00B57AD8">
        <w:rPr>
          <w:rFonts w:ascii="Gill Sans MT" w:hAnsi="Gill Sans MT"/>
        </w:rPr>
        <w:t>Victoria Gage (VG) – Local Authority (Devon County Council)</w:t>
      </w:r>
    </w:p>
    <w:p w14:paraId="5BD5F6A5" w14:textId="77777777" w:rsidR="00B57AD8" w:rsidRPr="00B57AD8" w:rsidRDefault="00B57AD8" w:rsidP="00B57AD8">
      <w:pPr>
        <w:rPr>
          <w:rFonts w:ascii="Gill Sans MT" w:hAnsi="Gill Sans MT"/>
        </w:rPr>
      </w:pPr>
      <w:r w:rsidRPr="00B57AD8">
        <w:rPr>
          <w:rFonts w:ascii="Gill Sans MT" w:hAnsi="Gill Sans MT"/>
        </w:rPr>
        <w:t>George Cowcher (GC) – Business Body Representative (Devon Chamber)</w:t>
      </w:r>
    </w:p>
    <w:p w14:paraId="3A64075C" w14:textId="77777777" w:rsidR="00B57AD8" w:rsidRPr="00B57AD8" w:rsidRDefault="00B57AD8" w:rsidP="00B57AD8">
      <w:pPr>
        <w:rPr>
          <w:rFonts w:ascii="Gill Sans MT" w:hAnsi="Gill Sans MT"/>
        </w:rPr>
      </w:pPr>
      <w:r w:rsidRPr="00B57AD8">
        <w:rPr>
          <w:rFonts w:ascii="Gill Sans MT" w:hAnsi="Gill Sans MT"/>
        </w:rPr>
        <w:t>Julia Blaschke (JB) – Local Authority (Plymouth City Council)</w:t>
      </w:r>
    </w:p>
    <w:p w14:paraId="2A7B3215" w14:textId="77777777" w:rsidR="00B57AD8" w:rsidRPr="00B57AD8" w:rsidRDefault="00B57AD8" w:rsidP="00B57AD8">
      <w:pPr>
        <w:rPr>
          <w:rFonts w:ascii="Gill Sans MT" w:hAnsi="Gill Sans MT"/>
        </w:rPr>
      </w:pPr>
      <w:r w:rsidRPr="00B57AD8">
        <w:rPr>
          <w:rFonts w:ascii="Gill Sans MT" w:hAnsi="Gill Sans MT"/>
        </w:rPr>
        <w:t>Steve Warren-Brown (SWB) – Business Representative (YGS Landscapes)</w:t>
      </w:r>
    </w:p>
    <w:p w14:paraId="533D2B6A" w14:textId="77777777" w:rsidR="00B57AD8" w:rsidRPr="00B57AD8" w:rsidRDefault="00B57AD8" w:rsidP="00B57AD8">
      <w:pPr>
        <w:rPr>
          <w:rFonts w:ascii="Gill Sans MT" w:hAnsi="Gill Sans MT"/>
        </w:rPr>
      </w:pPr>
      <w:r w:rsidRPr="00B57AD8">
        <w:rPr>
          <w:rFonts w:ascii="Gill Sans MT" w:hAnsi="Gill Sans MT"/>
        </w:rPr>
        <w:t>Heidi Hallam (HH) – LEP Partnership Manager</w:t>
      </w:r>
    </w:p>
    <w:p w14:paraId="6CB76EE7" w14:textId="77777777" w:rsidR="00B57AD8" w:rsidRPr="00B57AD8" w:rsidRDefault="00B57AD8" w:rsidP="00B57AD8">
      <w:pPr>
        <w:rPr>
          <w:rFonts w:ascii="Gill Sans MT" w:hAnsi="Gill Sans MT"/>
          <w:u w:val="single"/>
        </w:rPr>
      </w:pPr>
    </w:p>
    <w:p w14:paraId="54267540" w14:textId="77777777" w:rsidR="00B57AD8" w:rsidRPr="00B57AD8" w:rsidRDefault="00B57AD8" w:rsidP="00B57AD8">
      <w:pPr>
        <w:rPr>
          <w:rFonts w:ascii="Gill Sans MT" w:hAnsi="Gill Sans MT"/>
          <w:u w:val="single"/>
        </w:rPr>
      </w:pPr>
      <w:r w:rsidRPr="00B57AD8">
        <w:rPr>
          <w:rFonts w:ascii="Gill Sans MT" w:hAnsi="Gill Sans MT"/>
          <w:u w:val="single"/>
        </w:rPr>
        <w:t>Guests</w:t>
      </w:r>
    </w:p>
    <w:p w14:paraId="626CF04A" w14:textId="77777777" w:rsidR="00B57AD8" w:rsidRPr="00B57AD8" w:rsidRDefault="00B57AD8" w:rsidP="00B57AD8">
      <w:pPr>
        <w:rPr>
          <w:rFonts w:ascii="Gill Sans MT" w:hAnsi="Gill Sans MT"/>
        </w:rPr>
      </w:pPr>
      <w:r w:rsidRPr="00B57AD8">
        <w:rPr>
          <w:rFonts w:ascii="Gill Sans MT" w:hAnsi="Gill Sans MT"/>
        </w:rPr>
        <w:t>Alison Ward (AW) – Regional Partnerships Manager</w:t>
      </w:r>
    </w:p>
    <w:p w14:paraId="084B3123" w14:textId="77777777" w:rsidR="00B57AD8" w:rsidRPr="00B57AD8" w:rsidRDefault="00B57AD8" w:rsidP="00B57AD8">
      <w:pPr>
        <w:rPr>
          <w:rFonts w:ascii="Gill Sans MT" w:hAnsi="Gill Sans MT"/>
          <w:u w:val="single"/>
        </w:rPr>
      </w:pPr>
    </w:p>
    <w:p w14:paraId="47A8AE8E" w14:textId="77777777" w:rsidR="00B57AD8" w:rsidRPr="00B57AD8" w:rsidRDefault="00B57AD8" w:rsidP="00B57AD8">
      <w:pPr>
        <w:rPr>
          <w:rFonts w:ascii="Gill Sans MT" w:hAnsi="Gill Sans MT"/>
          <w:u w:val="single"/>
        </w:rPr>
      </w:pPr>
      <w:r w:rsidRPr="00B57AD8">
        <w:rPr>
          <w:rFonts w:ascii="Gill Sans MT" w:hAnsi="Gill Sans MT"/>
          <w:u w:val="single"/>
        </w:rPr>
        <w:t>Supporting Officers</w:t>
      </w:r>
    </w:p>
    <w:p w14:paraId="2D3D692F" w14:textId="77777777" w:rsidR="00B57AD8" w:rsidRPr="00B57AD8" w:rsidRDefault="00B57AD8" w:rsidP="00B57AD8">
      <w:pPr>
        <w:rPr>
          <w:rFonts w:ascii="Gill Sans MT" w:hAnsi="Gill Sans MT"/>
        </w:rPr>
      </w:pPr>
      <w:r w:rsidRPr="00B57AD8">
        <w:rPr>
          <w:rFonts w:ascii="Gill Sans MT" w:hAnsi="Gill Sans MT"/>
        </w:rPr>
        <w:t>Ester Curry (EC) – Plymouth City Council</w:t>
      </w:r>
    </w:p>
    <w:p w14:paraId="27F9039F" w14:textId="77777777" w:rsidR="00B57AD8" w:rsidRPr="00B57AD8" w:rsidRDefault="00B57AD8" w:rsidP="00B57AD8">
      <w:pPr>
        <w:rPr>
          <w:rFonts w:ascii="Gill Sans MT" w:hAnsi="Gill Sans MT"/>
        </w:rPr>
      </w:pPr>
    </w:p>
    <w:p w14:paraId="170CB28C" w14:textId="77777777" w:rsidR="00B57AD8" w:rsidRPr="00B57AD8" w:rsidRDefault="00B57AD8" w:rsidP="00B57AD8">
      <w:pPr>
        <w:rPr>
          <w:rFonts w:ascii="Gill Sans MT" w:hAnsi="Gill Sans MT"/>
          <w:u w:val="single"/>
        </w:rPr>
      </w:pPr>
      <w:r w:rsidRPr="00B57AD8">
        <w:rPr>
          <w:rFonts w:ascii="Gill Sans MT" w:hAnsi="Gill Sans MT"/>
          <w:u w:val="single"/>
        </w:rPr>
        <w:t>Apologies</w:t>
      </w:r>
    </w:p>
    <w:p w14:paraId="5D2A58C9" w14:textId="77777777" w:rsidR="00B57AD8" w:rsidRPr="00B57AD8" w:rsidRDefault="00B57AD8" w:rsidP="00B57AD8">
      <w:pPr>
        <w:rPr>
          <w:rFonts w:ascii="Gill Sans MT" w:hAnsi="Gill Sans MT"/>
          <w:color w:val="FF0000"/>
        </w:rPr>
      </w:pPr>
      <w:r w:rsidRPr="00B57AD8">
        <w:rPr>
          <w:rFonts w:ascii="Gill Sans MT" w:hAnsi="Gill Sans MT"/>
        </w:rPr>
        <w:t>David Ratcliffe (DR) – Business Body Representative (DCBC)</w:t>
      </w:r>
    </w:p>
    <w:p w14:paraId="3C9CEC23" w14:textId="77777777" w:rsidR="00B57AD8" w:rsidRPr="00B57AD8" w:rsidRDefault="00B57AD8" w:rsidP="00B57AD8">
      <w:pPr>
        <w:rPr>
          <w:rFonts w:ascii="Gill Sans MT" w:hAnsi="Gill Sans MT"/>
        </w:rPr>
      </w:pPr>
      <w:r w:rsidRPr="00B57AD8">
        <w:rPr>
          <w:rFonts w:ascii="Gill Sans MT" w:hAnsi="Gill Sans MT"/>
        </w:rPr>
        <w:t>James Gilgrist (JG) – Local Authority (Somerset County Council)</w:t>
      </w:r>
    </w:p>
    <w:p w14:paraId="6B1BE1BD" w14:textId="77777777" w:rsidR="00B57AD8" w:rsidRPr="00B57AD8" w:rsidRDefault="00B57AD8" w:rsidP="00B57AD8">
      <w:pPr>
        <w:rPr>
          <w:rFonts w:ascii="Gill Sans MT" w:hAnsi="Gill Sans MT"/>
        </w:rPr>
      </w:pPr>
      <w:r w:rsidRPr="00B57AD8">
        <w:rPr>
          <w:rFonts w:ascii="Gill Sans MT" w:hAnsi="Gill Sans MT"/>
        </w:rPr>
        <w:t>Martha Wilkinson (MW) – Social Economy/LEP Board member (Devon Community Foundation)</w:t>
      </w:r>
    </w:p>
    <w:p w14:paraId="27B00680" w14:textId="77777777" w:rsidR="00B57AD8" w:rsidRPr="00B57AD8" w:rsidRDefault="00B57AD8" w:rsidP="00B57AD8">
      <w:pPr>
        <w:rPr>
          <w:rFonts w:ascii="Gill Sans MT" w:hAnsi="Gill Sans MT"/>
        </w:rPr>
      </w:pPr>
      <w:r w:rsidRPr="00B57AD8">
        <w:rPr>
          <w:rFonts w:ascii="Gill Sans MT" w:hAnsi="Gill Sans MT"/>
        </w:rPr>
        <w:t>Chris Evans (CE) – R&amp;D and Innovation (University of Exeter)</w:t>
      </w:r>
    </w:p>
    <w:p w14:paraId="26F61320" w14:textId="77777777" w:rsidR="00B57AD8" w:rsidRPr="00B57AD8" w:rsidRDefault="00B57AD8" w:rsidP="00B57AD8">
      <w:pPr>
        <w:rPr>
          <w:rFonts w:ascii="Gill Sans MT" w:hAnsi="Gill Sans MT"/>
        </w:rPr>
      </w:pPr>
      <w:r w:rsidRPr="00B57AD8">
        <w:rPr>
          <w:rFonts w:ascii="Gill Sans MT" w:hAnsi="Gill Sans MT"/>
        </w:rPr>
        <w:t>Adrian Dawson (AD) – R&amp;D and Innovation (University of Plymouth)</w:t>
      </w:r>
    </w:p>
    <w:p w14:paraId="4948760F" w14:textId="77777777" w:rsidR="00B57AD8" w:rsidRPr="00B57AD8" w:rsidRDefault="00B57AD8" w:rsidP="00B57AD8">
      <w:pPr>
        <w:rPr>
          <w:rFonts w:ascii="Gill Sans MT" w:hAnsi="Gill Sans MT"/>
        </w:rPr>
      </w:pPr>
      <w:r w:rsidRPr="00B57AD8">
        <w:rPr>
          <w:rFonts w:ascii="Gill Sans MT" w:hAnsi="Gill Sans MT"/>
        </w:rPr>
        <w:t>Brendon Noble (BN) – R&amp;D and Innovation (University of St Mark and St John)</w:t>
      </w:r>
    </w:p>
    <w:p w14:paraId="7BE60991" w14:textId="77777777" w:rsidR="00B57AD8" w:rsidRPr="00B57AD8" w:rsidRDefault="00B57AD8" w:rsidP="00B57AD8">
      <w:pPr>
        <w:rPr>
          <w:rFonts w:ascii="Gill Sans MT" w:hAnsi="Gill Sans MT"/>
        </w:rPr>
      </w:pPr>
      <w:r w:rsidRPr="00B57AD8">
        <w:rPr>
          <w:rFonts w:ascii="Gill Sans MT" w:hAnsi="Gill Sans MT"/>
        </w:rPr>
        <w:t>Chris Garcia (CG) – Chief Executive Heart of the South West LEP</w:t>
      </w:r>
    </w:p>
    <w:p w14:paraId="430A0400" w14:textId="77777777" w:rsidR="00B57AD8" w:rsidRPr="00B57AD8" w:rsidRDefault="00B57AD8" w:rsidP="00B57AD8">
      <w:pPr>
        <w:rPr>
          <w:rFonts w:ascii="Gill Sans MT" w:hAnsi="Gill Sans MT"/>
        </w:rPr>
      </w:pPr>
      <w:r w:rsidRPr="00B57AD8">
        <w:rPr>
          <w:rFonts w:ascii="Gill Sans MT" w:hAnsi="Gill Sans MT"/>
        </w:rPr>
        <w:t>Eifion Jones (EJ) – LEP Strategy &amp; Operations Manager</w:t>
      </w:r>
    </w:p>
    <w:p w14:paraId="7248454B" w14:textId="77777777" w:rsidR="00B57AD8" w:rsidRPr="00B57AD8" w:rsidRDefault="00B57AD8" w:rsidP="00B57AD8">
      <w:pPr>
        <w:rPr>
          <w:rFonts w:ascii="Gill Sans MT" w:hAnsi="Gill Sans MT"/>
        </w:rPr>
      </w:pPr>
      <w:r w:rsidRPr="00B57AD8">
        <w:rPr>
          <w:rFonts w:ascii="Gill Sans MT" w:hAnsi="Gill Sans MT"/>
        </w:rPr>
        <w:t>Carl Wyard (CW) – Upper Tier Local Authority (TDA)</w:t>
      </w:r>
    </w:p>
    <w:p w14:paraId="59975185" w14:textId="77777777" w:rsidR="00B57AD8" w:rsidRDefault="00B57AD8" w:rsidP="00B57AD8">
      <w:pPr>
        <w:rPr>
          <w:rFonts w:ascii="Gill Sans MT" w:hAnsi="Gill Sans MT"/>
        </w:rPr>
      </w:pPr>
      <w:r w:rsidRPr="00B57AD8">
        <w:rPr>
          <w:rFonts w:ascii="Gill Sans MT" w:hAnsi="Gill Sans MT"/>
        </w:rPr>
        <w:t>Sue Wilkinson (SW) – Business Body Representative (FSB)</w:t>
      </w:r>
    </w:p>
    <w:p w14:paraId="7F78C3C1" w14:textId="77777777" w:rsidR="00B57AD8" w:rsidRDefault="00B57AD8" w:rsidP="00B57AD8">
      <w:pPr>
        <w:rPr>
          <w:rFonts w:ascii="Gill Sans MT" w:hAnsi="Gill Sans MT"/>
        </w:rPr>
      </w:pPr>
    </w:p>
    <w:p w14:paraId="56FABC45" w14:textId="77777777" w:rsidR="00B57AD8" w:rsidRDefault="00B57AD8" w:rsidP="00B57AD8">
      <w:pPr>
        <w:rPr>
          <w:rFonts w:ascii="Gill Sans MT" w:hAnsi="Gill Sans MT"/>
        </w:rPr>
      </w:pPr>
    </w:p>
    <w:p w14:paraId="6C159854" w14:textId="77777777" w:rsidR="00B57AD8" w:rsidRDefault="00B57AD8" w:rsidP="00B57AD8">
      <w:pPr>
        <w:rPr>
          <w:rFonts w:ascii="Gill Sans MT" w:hAnsi="Gill Sans MT"/>
        </w:rPr>
      </w:pPr>
    </w:p>
    <w:p w14:paraId="1381B29F" w14:textId="77777777" w:rsidR="00B57AD8" w:rsidRDefault="00B57AD8" w:rsidP="00B57AD8">
      <w:pPr>
        <w:rPr>
          <w:rFonts w:ascii="Gill Sans MT" w:hAnsi="Gill Sans MT"/>
        </w:rPr>
      </w:pPr>
    </w:p>
    <w:p w14:paraId="71AE4B03" w14:textId="77777777" w:rsidR="00B57AD8" w:rsidRDefault="00B57AD8" w:rsidP="00B57AD8">
      <w:pPr>
        <w:rPr>
          <w:rFonts w:ascii="Gill Sans MT" w:hAnsi="Gill Sans MT"/>
        </w:rPr>
      </w:pPr>
    </w:p>
    <w:p w14:paraId="46809658" w14:textId="77777777" w:rsidR="00B57AD8" w:rsidRDefault="00B57AD8" w:rsidP="00B57AD8">
      <w:pPr>
        <w:rPr>
          <w:rFonts w:ascii="Gill Sans MT" w:hAnsi="Gill Sans MT"/>
        </w:rPr>
      </w:pPr>
    </w:p>
    <w:p w14:paraId="4E148928" w14:textId="77777777" w:rsidR="00B57AD8" w:rsidRDefault="00B57AD8" w:rsidP="00B57AD8">
      <w:pPr>
        <w:rPr>
          <w:rFonts w:ascii="Gill Sans MT" w:hAnsi="Gill Sans MT"/>
        </w:rPr>
      </w:pPr>
    </w:p>
    <w:p w14:paraId="04DE9F8C" w14:textId="77777777" w:rsidR="00B57AD8" w:rsidRDefault="00B57AD8" w:rsidP="00B57AD8">
      <w:pPr>
        <w:rPr>
          <w:rFonts w:ascii="Gill Sans MT" w:hAnsi="Gill Sans MT"/>
        </w:rPr>
      </w:pPr>
    </w:p>
    <w:p w14:paraId="6B9B736E" w14:textId="77777777" w:rsidR="00B57AD8" w:rsidRDefault="00B57AD8" w:rsidP="00B57AD8">
      <w:pPr>
        <w:rPr>
          <w:rFonts w:ascii="Gill Sans MT" w:hAnsi="Gill Sans MT"/>
        </w:rPr>
      </w:pPr>
    </w:p>
    <w:p w14:paraId="45A83E4B" w14:textId="77777777" w:rsidR="00B57AD8" w:rsidRPr="00B57AD8" w:rsidRDefault="00B57AD8" w:rsidP="00B57AD8">
      <w:pPr>
        <w:rPr>
          <w:rFonts w:ascii="Gill Sans MT" w:hAnsi="Gill Sans MT"/>
        </w:rPr>
      </w:pPr>
      <w:bookmarkStart w:id="0" w:name="_GoBack"/>
      <w:bookmarkEnd w:id="0"/>
    </w:p>
    <w:tbl>
      <w:tblPr>
        <w:tblStyle w:val="TableGrid"/>
        <w:tblpPr w:leftFromText="180" w:rightFromText="180" w:vertAnchor="text" w:horzAnchor="page" w:tblpX="552" w:tblpY="239"/>
        <w:tblW w:w="11082" w:type="dxa"/>
        <w:tblLook w:val="04A0" w:firstRow="1" w:lastRow="0" w:firstColumn="1" w:lastColumn="0" w:noHBand="0" w:noVBand="1"/>
      </w:tblPr>
      <w:tblGrid>
        <w:gridCol w:w="532"/>
        <w:gridCol w:w="9681"/>
        <w:gridCol w:w="869"/>
      </w:tblGrid>
      <w:tr w:rsidR="00B57AD8" w:rsidRPr="00B57AD8" w14:paraId="050E1DB8" w14:textId="77777777" w:rsidTr="00364A4D">
        <w:trPr>
          <w:trHeight w:val="526"/>
        </w:trPr>
        <w:tc>
          <w:tcPr>
            <w:tcW w:w="534" w:type="dxa"/>
            <w:shd w:val="clear" w:color="auto" w:fill="BFBFBF" w:themeFill="background1" w:themeFillShade="BF"/>
          </w:tcPr>
          <w:p w14:paraId="1D1F3E26" w14:textId="77777777" w:rsidR="00B57AD8" w:rsidRPr="00B57AD8" w:rsidRDefault="00B57AD8" w:rsidP="00364A4D">
            <w:pPr>
              <w:rPr>
                <w:rFonts w:ascii="Gill Sans MT" w:hAnsi="Gill Sans MT"/>
              </w:rPr>
            </w:pPr>
          </w:p>
        </w:tc>
        <w:tc>
          <w:tcPr>
            <w:tcW w:w="9780" w:type="dxa"/>
            <w:shd w:val="clear" w:color="auto" w:fill="BFBFBF" w:themeFill="background1" w:themeFillShade="BF"/>
          </w:tcPr>
          <w:p w14:paraId="52A001AF" w14:textId="77777777" w:rsidR="00B57AD8" w:rsidRPr="00B57AD8" w:rsidRDefault="00B57AD8" w:rsidP="00364A4D">
            <w:pPr>
              <w:rPr>
                <w:rFonts w:ascii="Gill Sans MT" w:hAnsi="Gill Sans MT"/>
                <w:b/>
              </w:rPr>
            </w:pPr>
            <w:r w:rsidRPr="00B57AD8">
              <w:rPr>
                <w:rFonts w:ascii="Gill Sans MT" w:hAnsi="Gill Sans MT"/>
                <w:b/>
              </w:rPr>
              <w:t>Agenda item</w:t>
            </w:r>
          </w:p>
        </w:tc>
        <w:tc>
          <w:tcPr>
            <w:tcW w:w="768" w:type="dxa"/>
            <w:shd w:val="clear" w:color="auto" w:fill="BFBFBF" w:themeFill="background1" w:themeFillShade="BF"/>
          </w:tcPr>
          <w:p w14:paraId="5F6D7428" w14:textId="77777777" w:rsidR="00B57AD8" w:rsidRPr="00B57AD8" w:rsidRDefault="00B57AD8" w:rsidP="00364A4D">
            <w:pPr>
              <w:rPr>
                <w:rFonts w:ascii="Gill Sans MT" w:hAnsi="Gill Sans MT"/>
                <w:b/>
              </w:rPr>
            </w:pPr>
            <w:r w:rsidRPr="00B57AD8">
              <w:rPr>
                <w:rFonts w:ascii="Gill Sans MT" w:hAnsi="Gill Sans MT"/>
                <w:b/>
              </w:rPr>
              <w:t>Lead</w:t>
            </w:r>
          </w:p>
        </w:tc>
      </w:tr>
      <w:tr w:rsidR="00B57AD8" w:rsidRPr="00B57AD8" w14:paraId="51FB8A31" w14:textId="77777777" w:rsidTr="00364A4D">
        <w:trPr>
          <w:trHeight w:val="1151"/>
        </w:trPr>
        <w:tc>
          <w:tcPr>
            <w:tcW w:w="534" w:type="dxa"/>
          </w:tcPr>
          <w:p w14:paraId="0996C0A3" w14:textId="77777777" w:rsidR="00B57AD8" w:rsidRPr="00B57AD8" w:rsidRDefault="00B57AD8" w:rsidP="00364A4D">
            <w:pPr>
              <w:rPr>
                <w:rFonts w:ascii="Gill Sans MT" w:hAnsi="Gill Sans MT"/>
                <w:b/>
              </w:rPr>
            </w:pPr>
            <w:r w:rsidRPr="00B57AD8">
              <w:rPr>
                <w:rFonts w:ascii="Gill Sans MT" w:hAnsi="Gill Sans MT"/>
                <w:b/>
              </w:rPr>
              <w:t>1</w:t>
            </w:r>
          </w:p>
        </w:tc>
        <w:tc>
          <w:tcPr>
            <w:tcW w:w="9780" w:type="dxa"/>
          </w:tcPr>
          <w:p w14:paraId="7768E7CE" w14:textId="77777777" w:rsidR="00B57AD8" w:rsidRPr="00B57AD8" w:rsidRDefault="00B57AD8" w:rsidP="00364A4D">
            <w:pPr>
              <w:rPr>
                <w:rFonts w:ascii="Gill Sans MT" w:hAnsi="Gill Sans MT"/>
                <w:b/>
              </w:rPr>
            </w:pPr>
            <w:r w:rsidRPr="00B57AD8">
              <w:rPr>
                <w:rFonts w:ascii="Gill Sans MT" w:hAnsi="Gill Sans MT"/>
                <w:b/>
              </w:rPr>
              <w:t>Welcome, introduction and apologies</w:t>
            </w:r>
          </w:p>
          <w:p w14:paraId="0E91CBB1" w14:textId="77777777" w:rsidR="00B57AD8" w:rsidRPr="00B57AD8" w:rsidRDefault="00B57AD8" w:rsidP="00364A4D">
            <w:pPr>
              <w:rPr>
                <w:rFonts w:ascii="Gill Sans MT" w:hAnsi="Gill Sans MT"/>
              </w:rPr>
            </w:pPr>
            <w:r w:rsidRPr="00B57AD8">
              <w:rPr>
                <w:rFonts w:ascii="Gill Sans MT" w:hAnsi="Gill Sans MT"/>
              </w:rPr>
              <w:t>RS introduced the meeting and gave apologies as listed above. Changes to group membership were declared. RS introduced new member SWB to the group.</w:t>
            </w:r>
          </w:p>
        </w:tc>
        <w:tc>
          <w:tcPr>
            <w:tcW w:w="768" w:type="dxa"/>
          </w:tcPr>
          <w:p w14:paraId="0A3FF08A" w14:textId="77777777" w:rsidR="00B57AD8" w:rsidRPr="00B57AD8" w:rsidRDefault="00B57AD8" w:rsidP="00364A4D">
            <w:pPr>
              <w:rPr>
                <w:rFonts w:ascii="Gill Sans MT" w:hAnsi="Gill Sans MT"/>
              </w:rPr>
            </w:pPr>
          </w:p>
        </w:tc>
      </w:tr>
      <w:tr w:rsidR="00B57AD8" w:rsidRPr="00B57AD8" w14:paraId="5EFF1B14" w14:textId="77777777" w:rsidTr="00364A4D">
        <w:trPr>
          <w:trHeight w:val="526"/>
        </w:trPr>
        <w:tc>
          <w:tcPr>
            <w:tcW w:w="534" w:type="dxa"/>
          </w:tcPr>
          <w:p w14:paraId="39F14C26" w14:textId="77777777" w:rsidR="00B57AD8" w:rsidRPr="00B57AD8" w:rsidRDefault="00B57AD8" w:rsidP="00364A4D">
            <w:pPr>
              <w:rPr>
                <w:rFonts w:ascii="Gill Sans MT" w:hAnsi="Gill Sans MT"/>
                <w:b/>
              </w:rPr>
            </w:pPr>
            <w:r w:rsidRPr="00B57AD8">
              <w:rPr>
                <w:rFonts w:ascii="Gill Sans MT" w:hAnsi="Gill Sans MT"/>
                <w:b/>
              </w:rPr>
              <w:t>2</w:t>
            </w:r>
          </w:p>
        </w:tc>
        <w:tc>
          <w:tcPr>
            <w:tcW w:w="9780" w:type="dxa"/>
          </w:tcPr>
          <w:p w14:paraId="7903192E" w14:textId="77777777" w:rsidR="00B57AD8" w:rsidRPr="00B57AD8" w:rsidRDefault="00B57AD8" w:rsidP="00364A4D">
            <w:pPr>
              <w:rPr>
                <w:rFonts w:ascii="Gill Sans MT" w:hAnsi="Gill Sans MT"/>
                <w:b/>
              </w:rPr>
            </w:pPr>
            <w:r w:rsidRPr="00B57AD8">
              <w:rPr>
                <w:rFonts w:ascii="Gill Sans MT" w:hAnsi="Gill Sans MT"/>
                <w:b/>
              </w:rPr>
              <w:t>Conflicts of Interest</w:t>
            </w:r>
          </w:p>
          <w:p w14:paraId="06E9EF94" w14:textId="77777777" w:rsidR="00B57AD8" w:rsidRPr="00B57AD8" w:rsidRDefault="00B57AD8" w:rsidP="00364A4D">
            <w:pPr>
              <w:rPr>
                <w:rFonts w:ascii="Gill Sans MT" w:hAnsi="Gill Sans MT"/>
              </w:rPr>
            </w:pPr>
            <w:r w:rsidRPr="00B57AD8">
              <w:rPr>
                <w:rFonts w:ascii="Gill Sans MT" w:hAnsi="Gill Sans MT"/>
              </w:rPr>
              <w:t>None</w:t>
            </w:r>
          </w:p>
          <w:p w14:paraId="5798A99A" w14:textId="77777777" w:rsidR="00B57AD8" w:rsidRPr="00B57AD8" w:rsidRDefault="00B57AD8" w:rsidP="00364A4D">
            <w:pPr>
              <w:rPr>
                <w:rFonts w:ascii="Gill Sans MT" w:hAnsi="Gill Sans MT"/>
              </w:rPr>
            </w:pPr>
          </w:p>
        </w:tc>
        <w:tc>
          <w:tcPr>
            <w:tcW w:w="768" w:type="dxa"/>
          </w:tcPr>
          <w:p w14:paraId="16AF5290" w14:textId="77777777" w:rsidR="00B57AD8" w:rsidRPr="00B57AD8" w:rsidRDefault="00B57AD8" w:rsidP="00364A4D">
            <w:pPr>
              <w:rPr>
                <w:rFonts w:ascii="Gill Sans MT" w:hAnsi="Gill Sans MT"/>
              </w:rPr>
            </w:pPr>
          </w:p>
        </w:tc>
      </w:tr>
      <w:tr w:rsidR="00B57AD8" w:rsidRPr="00B57AD8" w14:paraId="087B4855" w14:textId="77777777" w:rsidTr="00364A4D">
        <w:trPr>
          <w:trHeight w:val="526"/>
        </w:trPr>
        <w:tc>
          <w:tcPr>
            <w:tcW w:w="534" w:type="dxa"/>
          </w:tcPr>
          <w:p w14:paraId="7BBEB404" w14:textId="77777777" w:rsidR="00B57AD8" w:rsidRPr="00B57AD8" w:rsidRDefault="00B57AD8" w:rsidP="00364A4D">
            <w:pPr>
              <w:rPr>
                <w:rFonts w:ascii="Gill Sans MT" w:hAnsi="Gill Sans MT"/>
                <w:b/>
              </w:rPr>
            </w:pPr>
            <w:r w:rsidRPr="00B57AD8">
              <w:rPr>
                <w:rFonts w:ascii="Gill Sans MT" w:hAnsi="Gill Sans MT"/>
                <w:b/>
              </w:rPr>
              <w:t>3</w:t>
            </w:r>
          </w:p>
        </w:tc>
        <w:tc>
          <w:tcPr>
            <w:tcW w:w="9780" w:type="dxa"/>
          </w:tcPr>
          <w:p w14:paraId="5E0CF0EB" w14:textId="77777777" w:rsidR="00B57AD8" w:rsidRPr="00B57AD8" w:rsidRDefault="00B57AD8" w:rsidP="00364A4D">
            <w:pPr>
              <w:rPr>
                <w:rFonts w:ascii="Gill Sans MT" w:hAnsi="Gill Sans MT"/>
                <w:b/>
              </w:rPr>
            </w:pPr>
            <w:r w:rsidRPr="00B57AD8">
              <w:rPr>
                <w:rFonts w:ascii="Gill Sans MT" w:hAnsi="Gill Sans MT"/>
                <w:b/>
              </w:rPr>
              <w:t>Minutes of Last Meeting and Matters Arising</w:t>
            </w:r>
          </w:p>
          <w:p w14:paraId="31833DC4" w14:textId="77777777" w:rsidR="00B57AD8" w:rsidRPr="00B57AD8" w:rsidRDefault="00B57AD8" w:rsidP="00364A4D">
            <w:pPr>
              <w:rPr>
                <w:rFonts w:ascii="Gill Sans MT" w:hAnsi="Gill Sans MT"/>
              </w:rPr>
            </w:pPr>
            <w:r w:rsidRPr="00B57AD8">
              <w:rPr>
                <w:rFonts w:ascii="Gill Sans MT" w:hAnsi="Gill Sans MT"/>
              </w:rPr>
              <w:t>Correction: Sophie Francis was not present at the last meeting; Victoria Gage had attended in her place.</w:t>
            </w:r>
          </w:p>
          <w:p w14:paraId="12E54C3E" w14:textId="77777777" w:rsidR="00B57AD8" w:rsidRPr="00B57AD8" w:rsidRDefault="00B57AD8" w:rsidP="00364A4D">
            <w:pPr>
              <w:rPr>
                <w:rFonts w:ascii="Gill Sans MT" w:hAnsi="Gill Sans MT"/>
              </w:rPr>
            </w:pPr>
          </w:p>
        </w:tc>
        <w:tc>
          <w:tcPr>
            <w:tcW w:w="768" w:type="dxa"/>
          </w:tcPr>
          <w:p w14:paraId="01AA974E" w14:textId="77777777" w:rsidR="00B57AD8" w:rsidRPr="00B57AD8" w:rsidRDefault="00B57AD8" w:rsidP="00364A4D">
            <w:pPr>
              <w:rPr>
                <w:rFonts w:ascii="Gill Sans MT" w:hAnsi="Gill Sans MT"/>
              </w:rPr>
            </w:pPr>
          </w:p>
        </w:tc>
      </w:tr>
      <w:tr w:rsidR="00B57AD8" w:rsidRPr="00B57AD8" w14:paraId="313ABB52" w14:textId="77777777" w:rsidTr="00364A4D">
        <w:trPr>
          <w:trHeight w:val="569"/>
        </w:trPr>
        <w:tc>
          <w:tcPr>
            <w:tcW w:w="534" w:type="dxa"/>
          </w:tcPr>
          <w:p w14:paraId="7C9292CF" w14:textId="77777777" w:rsidR="00B57AD8" w:rsidRPr="00B57AD8" w:rsidRDefault="00B57AD8" w:rsidP="00364A4D">
            <w:pPr>
              <w:rPr>
                <w:rFonts w:ascii="Gill Sans MT" w:hAnsi="Gill Sans MT"/>
                <w:b/>
              </w:rPr>
            </w:pPr>
            <w:r w:rsidRPr="00B57AD8">
              <w:rPr>
                <w:rFonts w:ascii="Gill Sans MT" w:hAnsi="Gill Sans MT"/>
                <w:b/>
              </w:rPr>
              <w:t>4</w:t>
            </w:r>
          </w:p>
        </w:tc>
        <w:tc>
          <w:tcPr>
            <w:tcW w:w="9780" w:type="dxa"/>
          </w:tcPr>
          <w:p w14:paraId="1E170D4C" w14:textId="77777777" w:rsidR="00B57AD8" w:rsidRPr="00B57AD8" w:rsidRDefault="00B57AD8" w:rsidP="00364A4D">
            <w:pPr>
              <w:rPr>
                <w:rFonts w:ascii="Gill Sans MT" w:hAnsi="Gill Sans MT"/>
                <w:b/>
              </w:rPr>
            </w:pPr>
            <w:r w:rsidRPr="00B57AD8">
              <w:rPr>
                <w:rFonts w:ascii="Gill Sans MT" w:hAnsi="Gill Sans MT"/>
                <w:b/>
              </w:rPr>
              <w:t>Growth Hub Overview and Mapping Update</w:t>
            </w:r>
          </w:p>
          <w:p w14:paraId="7565DBC5" w14:textId="77777777" w:rsidR="00B57AD8" w:rsidRPr="00B57AD8" w:rsidRDefault="00B57AD8" w:rsidP="00364A4D">
            <w:pPr>
              <w:rPr>
                <w:rFonts w:ascii="Gill Sans MT" w:hAnsi="Gill Sans MT"/>
              </w:rPr>
            </w:pPr>
            <w:r w:rsidRPr="00B57AD8">
              <w:rPr>
                <w:rFonts w:ascii="Gill Sans MT" w:hAnsi="Gill Sans MT"/>
              </w:rPr>
              <w:t xml:space="preserve">Heat Map showing penetration by business per capita was not received by all members. </w:t>
            </w:r>
          </w:p>
          <w:p w14:paraId="5FAD197D" w14:textId="77777777" w:rsidR="00B57AD8" w:rsidRPr="00B57AD8" w:rsidRDefault="00B57AD8" w:rsidP="00364A4D">
            <w:pPr>
              <w:rPr>
                <w:rFonts w:ascii="Gill Sans MT" w:hAnsi="Gill Sans MT"/>
                <w:b/>
              </w:rPr>
            </w:pPr>
            <w:r w:rsidRPr="00B57AD8">
              <w:rPr>
                <w:rFonts w:ascii="Gill Sans MT" w:hAnsi="Gill Sans MT"/>
                <w:b/>
              </w:rPr>
              <w:t>Comments:</w:t>
            </w:r>
          </w:p>
          <w:p w14:paraId="0EB7B318" w14:textId="77777777" w:rsidR="00B57AD8" w:rsidRPr="00B57AD8" w:rsidRDefault="00B57AD8" w:rsidP="00B57AD8">
            <w:pPr>
              <w:pStyle w:val="ListParagraph"/>
              <w:numPr>
                <w:ilvl w:val="0"/>
                <w:numId w:val="9"/>
              </w:numPr>
              <w:spacing w:after="0" w:line="240" w:lineRule="auto"/>
              <w:rPr>
                <w:rFonts w:ascii="Gill Sans MT" w:hAnsi="Gill Sans MT"/>
                <w:sz w:val="24"/>
                <w:szCs w:val="24"/>
              </w:rPr>
            </w:pPr>
            <w:r w:rsidRPr="00B57AD8">
              <w:rPr>
                <w:rFonts w:ascii="Gill Sans MT" w:hAnsi="Gill Sans MT"/>
                <w:sz w:val="24"/>
                <w:szCs w:val="24"/>
              </w:rPr>
              <w:t>Thoughts that the map could have sectorial breakdown, and have business stock context to the map.</w:t>
            </w:r>
          </w:p>
          <w:p w14:paraId="385E5BAA" w14:textId="77777777" w:rsidR="00B57AD8" w:rsidRPr="00B57AD8" w:rsidRDefault="00B57AD8" w:rsidP="00B57AD8">
            <w:pPr>
              <w:pStyle w:val="ListParagraph"/>
              <w:numPr>
                <w:ilvl w:val="0"/>
                <w:numId w:val="9"/>
              </w:numPr>
              <w:spacing w:after="0" w:line="240" w:lineRule="auto"/>
              <w:rPr>
                <w:rFonts w:ascii="Gill Sans MT" w:hAnsi="Gill Sans MT"/>
                <w:sz w:val="24"/>
                <w:szCs w:val="24"/>
              </w:rPr>
            </w:pPr>
            <w:r w:rsidRPr="00B57AD8">
              <w:rPr>
                <w:rFonts w:ascii="Gill Sans MT" w:hAnsi="Gill Sans MT"/>
                <w:sz w:val="24"/>
                <w:szCs w:val="24"/>
              </w:rPr>
              <w:t>Growth Hub map business support, 135 forms of business support, networking alone.</w:t>
            </w:r>
          </w:p>
          <w:p w14:paraId="16EF483A" w14:textId="77777777" w:rsidR="00B57AD8" w:rsidRPr="00B57AD8" w:rsidRDefault="00B57AD8" w:rsidP="00B57AD8">
            <w:pPr>
              <w:pStyle w:val="ListParagraph"/>
              <w:numPr>
                <w:ilvl w:val="0"/>
                <w:numId w:val="3"/>
              </w:numPr>
              <w:spacing w:after="0" w:line="240" w:lineRule="auto"/>
              <w:rPr>
                <w:rFonts w:ascii="Gill Sans MT" w:hAnsi="Gill Sans MT"/>
                <w:sz w:val="24"/>
                <w:szCs w:val="24"/>
              </w:rPr>
            </w:pPr>
            <w:r w:rsidRPr="00B57AD8">
              <w:rPr>
                <w:rFonts w:ascii="Gill Sans MT" w:hAnsi="Gill Sans MT"/>
                <w:b/>
                <w:sz w:val="24"/>
                <w:szCs w:val="24"/>
              </w:rPr>
              <w:t xml:space="preserve">GC – </w:t>
            </w:r>
            <w:r w:rsidRPr="00B57AD8">
              <w:rPr>
                <w:rFonts w:ascii="Gill Sans MT" w:hAnsi="Gill Sans MT"/>
                <w:sz w:val="24"/>
                <w:szCs w:val="24"/>
              </w:rPr>
              <w:t xml:space="preserve">too inaccessible, Growth Hub needs to work more with private sector. Future Growth Hub needs to focus on how to present </w:t>
            </w:r>
            <w:r w:rsidRPr="00B57AD8">
              <w:rPr>
                <w:rFonts w:ascii="Gill Sans MT" w:hAnsi="Gill Sans MT"/>
                <w:i/>
                <w:sz w:val="24"/>
                <w:szCs w:val="24"/>
              </w:rPr>
              <w:t xml:space="preserve">themselves and public and private offers </w:t>
            </w:r>
            <w:r w:rsidRPr="00B57AD8">
              <w:rPr>
                <w:rFonts w:ascii="Gill Sans MT" w:hAnsi="Gill Sans MT"/>
                <w:sz w:val="24"/>
                <w:szCs w:val="24"/>
              </w:rPr>
              <w:t>to businesses without confusion to businesses. This feeds into one of the key findings from the Mapping Report: that there is a void between private sector provision and support.</w:t>
            </w:r>
          </w:p>
          <w:p w14:paraId="74B286C6" w14:textId="77777777" w:rsidR="00B57AD8" w:rsidRPr="00B57AD8" w:rsidRDefault="00B57AD8" w:rsidP="00B57AD8">
            <w:pPr>
              <w:pStyle w:val="ListParagraph"/>
              <w:numPr>
                <w:ilvl w:val="0"/>
                <w:numId w:val="3"/>
              </w:numPr>
              <w:spacing w:after="0" w:line="240" w:lineRule="auto"/>
              <w:rPr>
                <w:rFonts w:ascii="Gill Sans MT" w:hAnsi="Gill Sans MT"/>
                <w:b/>
                <w:sz w:val="24"/>
                <w:szCs w:val="24"/>
              </w:rPr>
            </w:pPr>
            <w:r w:rsidRPr="00B57AD8">
              <w:rPr>
                <w:rFonts w:ascii="Gill Sans MT" w:hAnsi="Gill Sans MT"/>
                <w:b/>
                <w:sz w:val="24"/>
                <w:szCs w:val="24"/>
              </w:rPr>
              <w:t xml:space="preserve">NS – </w:t>
            </w:r>
            <w:r w:rsidRPr="00B57AD8">
              <w:rPr>
                <w:rFonts w:ascii="Gill Sans MT" w:hAnsi="Gill Sans MT"/>
                <w:sz w:val="24"/>
                <w:szCs w:val="24"/>
              </w:rPr>
              <w:t xml:space="preserve">there needs to be more engagement the other way round too, more signposting to the actual Growth Hub for SMEs. This was supported by SWB who hadn’t heard of GH till recently, and who supported the importance of the Growth Hub for younger businesses that would need free or subsidised support, especially in the construction industry. </w:t>
            </w:r>
            <w:r w:rsidRPr="00B57AD8">
              <w:rPr>
                <w:rFonts w:ascii="Gill Sans MT" w:hAnsi="Gill Sans MT"/>
                <w:b/>
                <w:sz w:val="24"/>
                <w:szCs w:val="24"/>
              </w:rPr>
              <w:t xml:space="preserve">Suggest </w:t>
            </w:r>
            <w:proofErr w:type="spellStart"/>
            <w:r w:rsidRPr="00B57AD8">
              <w:rPr>
                <w:rFonts w:ascii="Gill Sans MT" w:hAnsi="Gill Sans MT"/>
                <w:b/>
                <w:sz w:val="24"/>
                <w:szCs w:val="24"/>
              </w:rPr>
              <w:t>Sherford</w:t>
            </w:r>
            <w:proofErr w:type="spellEnd"/>
            <w:r w:rsidRPr="00B57AD8">
              <w:rPr>
                <w:rFonts w:ascii="Gill Sans MT" w:hAnsi="Gill Sans MT"/>
                <w:b/>
                <w:sz w:val="24"/>
                <w:szCs w:val="24"/>
              </w:rPr>
              <w:t xml:space="preserve"> as an opportunity to flag up the benefits of the Growth Hub to SMEs.</w:t>
            </w:r>
          </w:p>
          <w:p w14:paraId="7FE9527C" w14:textId="77777777" w:rsidR="00B57AD8" w:rsidRPr="00B57AD8" w:rsidRDefault="00B57AD8" w:rsidP="00364A4D">
            <w:pPr>
              <w:pStyle w:val="ListParagraph"/>
              <w:ind w:left="405"/>
              <w:rPr>
                <w:rFonts w:ascii="Gill Sans MT" w:hAnsi="Gill Sans MT"/>
                <w:b/>
                <w:sz w:val="24"/>
                <w:szCs w:val="24"/>
              </w:rPr>
            </w:pPr>
          </w:p>
          <w:p w14:paraId="350E694A" w14:textId="77777777" w:rsidR="00B57AD8" w:rsidRPr="00B57AD8" w:rsidRDefault="00B57AD8" w:rsidP="00364A4D">
            <w:pPr>
              <w:rPr>
                <w:rFonts w:ascii="Gill Sans MT" w:hAnsi="Gill Sans MT"/>
                <w:b/>
              </w:rPr>
            </w:pPr>
            <w:r w:rsidRPr="00B57AD8">
              <w:rPr>
                <w:rFonts w:ascii="Gill Sans MT" w:hAnsi="Gill Sans MT"/>
                <w:b/>
              </w:rPr>
              <w:t>Action:</w:t>
            </w:r>
          </w:p>
          <w:p w14:paraId="04EA1AAC" w14:textId="77777777" w:rsidR="00B57AD8" w:rsidRPr="00B57AD8" w:rsidRDefault="00B57AD8" w:rsidP="00B57AD8">
            <w:pPr>
              <w:pStyle w:val="ListParagraph"/>
              <w:numPr>
                <w:ilvl w:val="0"/>
                <w:numId w:val="3"/>
              </w:numPr>
              <w:spacing w:after="0" w:line="240" w:lineRule="auto"/>
              <w:rPr>
                <w:rFonts w:ascii="Gill Sans MT" w:hAnsi="Gill Sans MT"/>
                <w:sz w:val="24"/>
                <w:szCs w:val="24"/>
              </w:rPr>
            </w:pPr>
            <w:r w:rsidRPr="00B57AD8">
              <w:rPr>
                <w:rFonts w:ascii="Gill Sans MT" w:hAnsi="Gill Sans MT"/>
                <w:sz w:val="24"/>
                <w:szCs w:val="24"/>
              </w:rPr>
              <w:t>Reports will be re-sent to the group</w:t>
            </w:r>
          </w:p>
          <w:p w14:paraId="240DE358" w14:textId="77777777" w:rsidR="00B57AD8" w:rsidRPr="00B57AD8" w:rsidRDefault="00B57AD8" w:rsidP="00B57AD8">
            <w:pPr>
              <w:pStyle w:val="ListParagraph"/>
              <w:numPr>
                <w:ilvl w:val="0"/>
                <w:numId w:val="3"/>
              </w:numPr>
              <w:spacing w:after="0" w:line="240" w:lineRule="auto"/>
              <w:rPr>
                <w:rFonts w:ascii="Gill Sans MT" w:hAnsi="Gill Sans MT"/>
                <w:sz w:val="24"/>
                <w:szCs w:val="24"/>
              </w:rPr>
            </w:pPr>
            <w:r w:rsidRPr="00B57AD8">
              <w:rPr>
                <w:rFonts w:ascii="Gill Sans MT" w:hAnsi="Gill Sans MT"/>
                <w:sz w:val="24"/>
                <w:szCs w:val="24"/>
              </w:rPr>
              <w:t>The group mailing list will be updated following changes in membership</w:t>
            </w:r>
          </w:p>
          <w:p w14:paraId="43D77CE9"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Explore the feasibility of setting up a share point system</w:t>
            </w:r>
          </w:p>
          <w:p w14:paraId="3CDFDD99"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 xml:space="preserve">Explore how to increase awareness of Growth Hub with </w:t>
            </w:r>
            <w:proofErr w:type="spellStart"/>
            <w:r w:rsidRPr="00B57AD8">
              <w:rPr>
                <w:rFonts w:ascii="Gill Sans MT" w:hAnsi="Gill Sans MT"/>
                <w:sz w:val="24"/>
                <w:szCs w:val="24"/>
              </w:rPr>
              <w:t>Sherford</w:t>
            </w:r>
            <w:proofErr w:type="spellEnd"/>
            <w:r w:rsidRPr="00B57AD8">
              <w:rPr>
                <w:rFonts w:ascii="Gill Sans MT" w:hAnsi="Gill Sans MT"/>
                <w:sz w:val="24"/>
                <w:szCs w:val="24"/>
              </w:rPr>
              <w:t>/construction businesses.</w:t>
            </w:r>
          </w:p>
          <w:p w14:paraId="73450015" w14:textId="77777777" w:rsidR="00B57AD8" w:rsidRPr="00B57AD8" w:rsidRDefault="00B57AD8" w:rsidP="00364A4D">
            <w:pPr>
              <w:pStyle w:val="ListParagraph"/>
              <w:ind w:left="405"/>
              <w:rPr>
                <w:rFonts w:ascii="Gill Sans MT" w:hAnsi="Gill Sans MT"/>
                <w:sz w:val="24"/>
                <w:szCs w:val="24"/>
              </w:rPr>
            </w:pPr>
          </w:p>
        </w:tc>
        <w:tc>
          <w:tcPr>
            <w:tcW w:w="768" w:type="dxa"/>
          </w:tcPr>
          <w:p w14:paraId="39212D1A" w14:textId="77777777" w:rsidR="00B57AD8" w:rsidRPr="00B57AD8" w:rsidRDefault="00B57AD8" w:rsidP="00364A4D">
            <w:pPr>
              <w:rPr>
                <w:rFonts w:ascii="Gill Sans MT" w:hAnsi="Gill Sans MT"/>
              </w:rPr>
            </w:pPr>
          </w:p>
          <w:p w14:paraId="48CC0182" w14:textId="77777777" w:rsidR="00B57AD8" w:rsidRPr="00B57AD8" w:rsidRDefault="00B57AD8" w:rsidP="00364A4D">
            <w:pPr>
              <w:rPr>
                <w:rFonts w:ascii="Gill Sans MT" w:hAnsi="Gill Sans MT"/>
              </w:rPr>
            </w:pPr>
          </w:p>
          <w:p w14:paraId="5562A181" w14:textId="77777777" w:rsidR="00B57AD8" w:rsidRPr="00B57AD8" w:rsidRDefault="00B57AD8" w:rsidP="00364A4D">
            <w:pPr>
              <w:rPr>
                <w:rFonts w:ascii="Gill Sans MT" w:hAnsi="Gill Sans MT"/>
              </w:rPr>
            </w:pPr>
          </w:p>
          <w:p w14:paraId="43DAC46E" w14:textId="77777777" w:rsidR="00B57AD8" w:rsidRPr="00B57AD8" w:rsidRDefault="00B57AD8" w:rsidP="00364A4D">
            <w:pPr>
              <w:rPr>
                <w:rFonts w:ascii="Gill Sans MT" w:hAnsi="Gill Sans MT"/>
              </w:rPr>
            </w:pPr>
          </w:p>
          <w:p w14:paraId="3AAE7F63" w14:textId="77777777" w:rsidR="00B57AD8" w:rsidRPr="00B57AD8" w:rsidRDefault="00B57AD8" w:rsidP="00364A4D">
            <w:pPr>
              <w:rPr>
                <w:rFonts w:ascii="Gill Sans MT" w:hAnsi="Gill Sans MT"/>
              </w:rPr>
            </w:pPr>
          </w:p>
          <w:p w14:paraId="5359C11F" w14:textId="77777777" w:rsidR="00B57AD8" w:rsidRPr="00B57AD8" w:rsidRDefault="00B57AD8" w:rsidP="00364A4D">
            <w:pPr>
              <w:rPr>
                <w:rFonts w:ascii="Gill Sans MT" w:hAnsi="Gill Sans MT"/>
              </w:rPr>
            </w:pPr>
          </w:p>
          <w:p w14:paraId="35529908" w14:textId="77777777" w:rsidR="00B57AD8" w:rsidRPr="00B57AD8" w:rsidRDefault="00B57AD8" w:rsidP="00364A4D">
            <w:pPr>
              <w:rPr>
                <w:rFonts w:ascii="Gill Sans MT" w:hAnsi="Gill Sans MT"/>
              </w:rPr>
            </w:pPr>
          </w:p>
          <w:p w14:paraId="3CC5886C" w14:textId="77777777" w:rsidR="00B57AD8" w:rsidRPr="00B57AD8" w:rsidRDefault="00B57AD8" w:rsidP="00364A4D">
            <w:pPr>
              <w:rPr>
                <w:rFonts w:ascii="Gill Sans MT" w:hAnsi="Gill Sans MT"/>
              </w:rPr>
            </w:pPr>
          </w:p>
          <w:p w14:paraId="010F59C6" w14:textId="77777777" w:rsidR="00B57AD8" w:rsidRPr="00B57AD8" w:rsidRDefault="00B57AD8" w:rsidP="00364A4D">
            <w:pPr>
              <w:rPr>
                <w:rFonts w:ascii="Gill Sans MT" w:hAnsi="Gill Sans MT"/>
              </w:rPr>
            </w:pPr>
          </w:p>
          <w:p w14:paraId="44F3BFCB" w14:textId="77777777" w:rsidR="00B57AD8" w:rsidRPr="00B57AD8" w:rsidRDefault="00B57AD8" w:rsidP="00364A4D">
            <w:pPr>
              <w:rPr>
                <w:rFonts w:ascii="Gill Sans MT" w:hAnsi="Gill Sans MT"/>
              </w:rPr>
            </w:pPr>
          </w:p>
          <w:p w14:paraId="5611B7CC" w14:textId="77777777" w:rsidR="00B57AD8" w:rsidRPr="00B57AD8" w:rsidRDefault="00B57AD8" w:rsidP="00364A4D">
            <w:pPr>
              <w:rPr>
                <w:rFonts w:ascii="Gill Sans MT" w:hAnsi="Gill Sans MT"/>
              </w:rPr>
            </w:pPr>
          </w:p>
          <w:p w14:paraId="00C4E561" w14:textId="77777777" w:rsidR="00B57AD8" w:rsidRPr="00B57AD8" w:rsidRDefault="00B57AD8" w:rsidP="00364A4D">
            <w:pPr>
              <w:rPr>
                <w:rFonts w:ascii="Gill Sans MT" w:hAnsi="Gill Sans MT"/>
              </w:rPr>
            </w:pPr>
          </w:p>
          <w:p w14:paraId="1CA06CAB" w14:textId="77777777" w:rsidR="00B57AD8" w:rsidRPr="00B57AD8" w:rsidRDefault="00B57AD8" w:rsidP="00364A4D">
            <w:pPr>
              <w:rPr>
                <w:rFonts w:ascii="Gill Sans MT" w:hAnsi="Gill Sans MT"/>
              </w:rPr>
            </w:pPr>
          </w:p>
          <w:p w14:paraId="517598F7" w14:textId="77777777" w:rsidR="00B57AD8" w:rsidRPr="00B57AD8" w:rsidRDefault="00B57AD8" w:rsidP="00364A4D">
            <w:pPr>
              <w:rPr>
                <w:rFonts w:ascii="Gill Sans MT" w:hAnsi="Gill Sans MT"/>
              </w:rPr>
            </w:pPr>
          </w:p>
          <w:p w14:paraId="277A0D97" w14:textId="77777777" w:rsidR="00B57AD8" w:rsidRPr="00B57AD8" w:rsidRDefault="00B57AD8" w:rsidP="00364A4D">
            <w:pPr>
              <w:rPr>
                <w:rFonts w:ascii="Gill Sans MT" w:hAnsi="Gill Sans MT"/>
              </w:rPr>
            </w:pPr>
          </w:p>
          <w:p w14:paraId="10683186" w14:textId="77777777" w:rsidR="00B57AD8" w:rsidRPr="00B57AD8" w:rsidRDefault="00B57AD8" w:rsidP="00364A4D">
            <w:pPr>
              <w:rPr>
                <w:rFonts w:ascii="Gill Sans MT" w:hAnsi="Gill Sans MT"/>
              </w:rPr>
            </w:pPr>
          </w:p>
          <w:p w14:paraId="0840A917" w14:textId="77777777" w:rsidR="00B57AD8" w:rsidRPr="00B57AD8" w:rsidRDefault="00B57AD8" w:rsidP="00364A4D">
            <w:pPr>
              <w:rPr>
                <w:rFonts w:ascii="Gill Sans MT" w:hAnsi="Gill Sans MT"/>
              </w:rPr>
            </w:pPr>
          </w:p>
          <w:p w14:paraId="33A38ECE" w14:textId="77777777" w:rsidR="00B57AD8" w:rsidRPr="00B57AD8" w:rsidRDefault="00B57AD8" w:rsidP="00364A4D">
            <w:pPr>
              <w:rPr>
                <w:rFonts w:ascii="Gill Sans MT" w:hAnsi="Gill Sans MT"/>
              </w:rPr>
            </w:pPr>
          </w:p>
          <w:p w14:paraId="24AA3833" w14:textId="77777777" w:rsidR="00B57AD8" w:rsidRPr="00B57AD8" w:rsidRDefault="00B57AD8" w:rsidP="00364A4D">
            <w:pPr>
              <w:rPr>
                <w:rFonts w:ascii="Gill Sans MT" w:hAnsi="Gill Sans MT"/>
                <w:b/>
              </w:rPr>
            </w:pPr>
            <w:r w:rsidRPr="00B57AD8">
              <w:rPr>
                <w:rFonts w:ascii="Gill Sans MT" w:hAnsi="Gill Sans MT"/>
                <w:b/>
              </w:rPr>
              <w:t>JB/EC</w:t>
            </w:r>
          </w:p>
        </w:tc>
      </w:tr>
      <w:tr w:rsidR="00B57AD8" w:rsidRPr="00B57AD8" w14:paraId="6FD2CBBF" w14:textId="77777777" w:rsidTr="00364A4D">
        <w:trPr>
          <w:trHeight w:val="841"/>
        </w:trPr>
        <w:tc>
          <w:tcPr>
            <w:tcW w:w="534" w:type="dxa"/>
          </w:tcPr>
          <w:p w14:paraId="3530F482" w14:textId="77777777" w:rsidR="00B57AD8" w:rsidRPr="00B57AD8" w:rsidRDefault="00B57AD8" w:rsidP="00364A4D">
            <w:pPr>
              <w:rPr>
                <w:rFonts w:ascii="Gill Sans MT" w:hAnsi="Gill Sans MT"/>
                <w:b/>
              </w:rPr>
            </w:pPr>
            <w:r w:rsidRPr="00B57AD8">
              <w:rPr>
                <w:rFonts w:ascii="Gill Sans MT" w:hAnsi="Gill Sans MT"/>
                <w:b/>
              </w:rPr>
              <w:t>5</w:t>
            </w:r>
          </w:p>
        </w:tc>
        <w:tc>
          <w:tcPr>
            <w:tcW w:w="9780" w:type="dxa"/>
          </w:tcPr>
          <w:p w14:paraId="3220F026" w14:textId="77777777" w:rsidR="00B57AD8" w:rsidRPr="00B57AD8" w:rsidRDefault="00B57AD8" w:rsidP="00364A4D">
            <w:pPr>
              <w:rPr>
                <w:rFonts w:ascii="Gill Sans MT" w:hAnsi="Gill Sans MT"/>
                <w:b/>
              </w:rPr>
            </w:pPr>
            <w:r w:rsidRPr="00B57AD8">
              <w:rPr>
                <w:rFonts w:ascii="Gill Sans MT" w:hAnsi="Gill Sans MT"/>
                <w:b/>
              </w:rPr>
              <w:t>Growth Summit and Great South West Funding</w:t>
            </w:r>
          </w:p>
          <w:p w14:paraId="34A9C23D" w14:textId="77777777" w:rsidR="00B57AD8" w:rsidRPr="00B57AD8" w:rsidRDefault="00B57AD8" w:rsidP="00364A4D">
            <w:pPr>
              <w:rPr>
                <w:rFonts w:ascii="Gill Sans MT" w:hAnsi="Gill Sans MT"/>
              </w:rPr>
            </w:pPr>
            <w:r w:rsidRPr="00B57AD8">
              <w:rPr>
                <w:rFonts w:ascii="Gill Sans MT" w:hAnsi="Gill Sans MT"/>
              </w:rPr>
              <w:t xml:space="preserve">The </w:t>
            </w:r>
            <w:proofErr w:type="gramStart"/>
            <w:r w:rsidRPr="00B57AD8">
              <w:rPr>
                <w:rFonts w:ascii="Gill Sans MT" w:hAnsi="Gill Sans MT"/>
              </w:rPr>
              <w:t>group were</w:t>
            </w:r>
            <w:proofErr w:type="gramEnd"/>
            <w:r w:rsidRPr="00B57AD8">
              <w:rPr>
                <w:rFonts w:ascii="Gill Sans MT" w:hAnsi="Gill Sans MT"/>
              </w:rPr>
              <w:t xml:space="preserve"> briefed on the Growth Summit and the need for the Great South West brand to deliver a successful project.</w:t>
            </w:r>
          </w:p>
          <w:p w14:paraId="6F8D6F3B" w14:textId="77777777" w:rsidR="00B57AD8" w:rsidRPr="00B57AD8" w:rsidRDefault="00B57AD8" w:rsidP="00364A4D">
            <w:pPr>
              <w:rPr>
                <w:rFonts w:ascii="Gill Sans MT" w:hAnsi="Gill Sans MT"/>
              </w:rPr>
            </w:pPr>
            <w:r w:rsidRPr="00B57AD8">
              <w:rPr>
                <w:rFonts w:ascii="Gill Sans MT" w:hAnsi="Gill Sans MT"/>
              </w:rPr>
              <w:t xml:space="preserve">The group discussed potential areas of work where the Great SW could support. It was suggested that there needs to be greater focus on road provision, all current dual carriageway improvements should be made to motorway standards with the ultimate aim of extending the m5 past Exeter and into Plymouth. Connectivity to Plymouth is especially important when you </w:t>
            </w:r>
            <w:r w:rsidRPr="00B57AD8">
              <w:rPr>
                <w:rFonts w:ascii="Gill Sans MT" w:hAnsi="Gill Sans MT"/>
              </w:rPr>
              <w:lastRenderedPageBreak/>
              <w:t>consider the presence of the Naval Dockyard (directly employs 11,000 and 75,000 across the wider SW – needs to be better connected).</w:t>
            </w:r>
          </w:p>
          <w:p w14:paraId="1FF118CE" w14:textId="77777777" w:rsidR="00B57AD8" w:rsidRPr="00B57AD8" w:rsidRDefault="00B57AD8" w:rsidP="00364A4D">
            <w:pPr>
              <w:rPr>
                <w:rFonts w:ascii="Gill Sans MT" w:hAnsi="Gill Sans MT"/>
              </w:rPr>
            </w:pPr>
          </w:p>
        </w:tc>
        <w:tc>
          <w:tcPr>
            <w:tcW w:w="768" w:type="dxa"/>
          </w:tcPr>
          <w:p w14:paraId="7F515FBD" w14:textId="77777777" w:rsidR="00B57AD8" w:rsidRPr="00B57AD8" w:rsidRDefault="00B57AD8" w:rsidP="00364A4D">
            <w:pPr>
              <w:rPr>
                <w:rFonts w:ascii="Gill Sans MT" w:hAnsi="Gill Sans MT"/>
              </w:rPr>
            </w:pPr>
          </w:p>
        </w:tc>
      </w:tr>
      <w:tr w:rsidR="00B57AD8" w:rsidRPr="00B57AD8" w14:paraId="5D9DDC7E" w14:textId="77777777" w:rsidTr="00364A4D">
        <w:trPr>
          <w:trHeight w:val="569"/>
        </w:trPr>
        <w:tc>
          <w:tcPr>
            <w:tcW w:w="534" w:type="dxa"/>
          </w:tcPr>
          <w:p w14:paraId="04DF426C" w14:textId="77777777" w:rsidR="00B57AD8" w:rsidRPr="00B57AD8" w:rsidRDefault="00B57AD8" w:rsidP="00364A4D">
            <w:pPr>
              <w:rPr>
                <w:rFonts w:ascii="Gill Sans MT" w:hAnsi="Gill Sans MT"/>
                <w:b/>
              </w:rPr>
            </w:pPr>
            <w:r w:rsidRPr="00B57AD8">
              <w:rPr>
                <w:rFonts w:ascii="Gill Sans MT" w:hAnsi="Gill Sans MT"/>
                <w:b/>
              </w:rPr>
              <w:lastRenderedPageBreak/>
              <w:t>6</w:t>
            </w:r>
          </w:p>
        </w:tc>
        <w:tc>
          <w:tcPr>
            <w:tcW w:w="9780" w:type="dxa"/>
          </w:tcPr>
          <w:p w14:paraId="0403C93C" w14:textId="77777777" w:rsidR="00B57AD8" w:rsidRPr="00B57AD8" w:rsidRDefault="00B57AD8" w:rsidP="00364A4D">
            <w:pPr>
              <w:rPr>
                <w:rFonts w:ascii="Gill Sans MT" w:hAnsi="Gill Sans MT"/>
                <w:b/>
              </w:rPr>
            </w:pPr>
            <w:r w:rsidRPr="00B57AD8">
              <w:rPr>
                <w:rFonts w:ascii="Gill Sans MT" w:hAnsi="Gill Sans MT"/>
                <w:b/>
              </w:rPr>
              <w:t xml:space="preserve">Devon County Council Economic Development Restructure </w:t>
            </w:r>
          </w:p>
          <w:p w14:paraId="204BA56A" w14:textId="77777777" w:rsidR="00B57AD8" w:rsidRPr="00B57AD8" w:rsidRDefault="00B57AD8" w:rsidP="00364A4D">
            <w:pPr>
              <w:rPr>
                <w:rFonts w:ascii="Gill Sans MT" w:hAnsi="Gill Sans MT"/>
              </w:rPr>
            </w:pPr>
            <w:r w:rsidRPr="00B57AD8">
              <w:rPr>
                <w:rFonts w:ascii="Gill Sans MT" w:hAnsi="Gill Sans MT"/>
              </w:rPr>
              <w:t xml:space="preserve">PT updated about developments at DCC. New team supports HotSW 3 Key themes: </w:t>
            </w:r>
          </w:p>
          <w:p w14:paraId="1115AA34" w14:textId="77777777" w:rsidR="00B57AD8" w:rsidRPr="00B57AD8" w:rsidRDefault="00B57AD8" w:rsidP="00B57AD8">
            <w:pPr>
              <w:pStyle w:val="ListParagraph"/>
              <w:numPr>
                <w:ilvl w:val="0"/>
                <w:numId w:val="4"/>
              </w:numPr>
              <w:spacing w:after="0" w:line="240" w:lineRule="auto"/>
              <w:rPr>
                <w:rFonts w:ascii="Gill Sans MT" w:hAnsi="Gill Sans MT"/>
                <w:sz w:val="24"/>
                <w:szCs w:val="24"/>
              </w:rPr>
            </w:pPr>
            <w:r w:rsidRPr="00B57AD8">
              <w:rPr>
                <w:rFonts w:ascii="Gill Sans MT" w:hAnsi="Gill Sans MT"/>
                <w:sz w:val="24"/>
                <w:szCs w:val="24"/>
              </w:rPr>
              <w:t>Business Growth</w:t>
            </w:r>
          </w:p>
          <w:p w14:paraId="072F4670" w14:textId="77777777" w:rsidR="00B57AD8" w:rsidRPr="00B57AD8" w:rsidRDefault="00B57AD8" w:rsidP="00B57AD8">
            <w:pPr>
              <w:pStyle w:val="ListParagraph"/>
              <w:numPr>
                <w:ilvl w:val="0"/>
                <w:numId w:val="4"/>
              </w:numPr>
              <w:spacing w:after="0" w:line="240" w:lineRule="auto"/>
              <w:rPr>
                <w:rFonts w:ascii="Gill Sans MT" w:hAnsi="Gill Sans MT"/>
                <w:sz w:val="24"/>
                <w:szCs w:val="24"/>
              </w:rPr>
            </w:pPr>
            <w:r w:rsidRPr="00B57AD8">
              <w:rPr>
                <w:rFonts w:ascii="Gill Sans MT" w:hAnsi="Gill Sans MT"/>
                <w:sz w:val="24"/>
                <w:szCs w:val="24"/>
              </w:rPr>
              <w:t>Business Development</w:t>
            </w:r>
          </w:p>
          <w:p w14:paraId="3BADFD58" w14:textId="77777777" w:rsidR="00B57AD8" w:rsidRPr="00B57AD8" w:rsidRDefault="00B57AD8" w:rsidP="00B57AD8">
            <w:pPr>
              <w:pStyle w:val="ListParagraph"/>
              <w:numPr>
                <w:ilvl w:val="0"/>
                <w:numId w:val="4"/>
              </w:numPr>
              <w:spacing w:after="0" w:line="240" w:lineRule="auto"/>
              <w:rPr>
                <w:rFonts w:ascii="Gill Sans MT" w:hAnsi="Gill Sans MT"/>
                <w:sz w:val="24"/>
                <w:szCs w:val="24"/>
              </w:rPr>
            </w:pPr>
            <w:r w:rsidRPr="00B57AD8">
              <w:rPr>
                <w:rFonts w:ascii="Gill Sans MT" w:hAnsi="Gill Sans MT"/>
                <w:sz w:val="24"/>
                <w:szCs w:val="24"/>
              </w:rPr>
              <w:t>Productivity</w:t>
            </w:r>
          </w:p>
          <w:p w14:paraId="1CDCFDD3" w14:textId="77777777" w:rsidR="00B57AD8" w:rsidRPr="00B57AD8" w:rsidRDefault="00B57AD8" w:rsidP="00364A4D">
            <w:pPr>
              <w:rPr>
                <w:rFonts w:ascii="Gill Sans MT" w:hAnsi="Gill Sans MT"/>
              </w:rPr>
            </w:pPr>
            <w:r w:rsidRPr="00B57AD8">
              <w:rPr>
                <w:rFonts w:ascii="Gill Sans MT" w:hAnsi="Gill Sans MT"/>
              </w:rPr>
              <w:t xml:space="preserve">Restructure about </w:t>
            </w:r>
            <w:proofErr w:type="spellStart"/>
            <w:r w:rsidRPr="00B57AD8">
              <w:rPr>
                <w:rFonts w:ascii="Gill Sans MT" w:hAnsi="Gill Sans MT"/>
              </w:rPr>
              <w:t>emphasising</w:t>
            </w:r>
            <w:proofErr w:type="spellEnd"/>
            <w:r w:rsidRPr="00B57AD8">
              <w:rPr>
                <w:rFonts w:ascii="Gill Sans MT" w:hAnsi="Gill Sans MT"/>
              </w:rPr>
              <w:t>:</w:t>
            </w:r>
          </w:p>
          <w:p w14:paraId="65024DDC" w14:textId="77777777" w:rsidR="00B57AD8" w:rsidRPr="00B57AD8" w:rsidRDefault="00B57AD8" w:rsidP="00B57AD8">
            <w:pPr>
              <w:pStyle w:val="ListParagraph"/>
              <w:numPr>
                <w:ilvl w:val="0"/>
                <w:numId w:val="5"/>
              </w:numPr>
              <w:spacing w:after="0" w:line="240" w:lineRule="auto"/>
              <w:rPr>
                <w:rFonts w:ascii="Gill Sans MT" w:hAnsi="Gill Sans MT"/>
                <w:sz w:val="24"/>
                <w:szCs w:val="24"/>
              </w:rPr>
            </w:pPr>
            <w:r w:rsidRPr="00B57AD8">
              <w:rPr>
                <w:rFonts w:ascii="Gill Sans MT" w:hAnsi="Gill Sans MT"/>
                <w:sz w:val="24"/>
                <w:szCs w:val="24"/>
              </w:rPr>
              <w:t>Attracting inward investment</w:t>
            </w:r>
          </w:p>
          <w:p w14:paraId="2471D255" w14:textId="77777777" w:rsidR="00B57AD8" w:rsidRPr="00B57AD8" w:rsidRDefault="00B57AD8" w:rsidP="00B57AD8">
            <w:pPr>
              <w:pStyle w:val="ListParagraph"/>
              <w:numPr>
                <w:ilvl w:val="0"/>
                <w:numId w:val="5"/>
              </w:numPr>
              <w:spacing w:after="0" w:line="240" w:lineRule="auto"/>
              <w:rPr>
                <w:rFonts w:ascii="Gill Sans MT" w:hAnsi="Gill Sans MT"/>
                <w:sz w:val="24"/>
                <w:szCs w:val="24"/>
              </w:rPr>
            </w:pPr>
            <w:r w:rsidRPr="00B57AD8">
              <w:rPr>
                <w:rFonts w:ascii="Gill Sans MT" w:hAnsi="Gill Sans MT"/>
                <w:sz w:val="24"/>
                <w:szCs w:val="24"/>
              </w:rPr>
              <w:t>Supportive network</w:t>
            </w:r>
          </w:p>
          <w:p w14:paraId="3D9EBF73" w14:textId="77777777" w:rsidR="00B57AD8" w:rsidRPr="00B57AD8" w:rsidRDefault="00B57AD8" w:rsidP="00B57AD8">
            <w:pPr>
              <w:pStyle w:val="ListParagraph"/>
              <w:numPr>
                <w:ilvl w:val="0"/>
                <w:numId w:val="5"/>
              </w:numPr>
              <w:spacing w:after="0" w:line="240" w:lineRule="auto"/>
              <w:rPr>
                <w:rFonts w:ascii="Gill Sans MT" w:hAnsi="Gill Sans MT"/>
                <w:sz w:val="24"/>
                <w:szCs w:val="24"/>
              </w:rPr>
            </w:pPr>
            <w:r w:rsidRPr="00B57AD8">
              <w:rPr>
                <w:rFonts w:ascii="Gill Sans MT" w:hAnsi="Gill Sans MT"/>
                <w:sz w:val="24"/>
                <w:szCs w:val="24"/>
              </w:rPr>
              <w:t>Trading standards</w:t>
            </w:r>
          </w:p>
          <w:p w14:paraId="0E237DF1" w14:textId="77777777" w:rsidR="00B57AD8" w:rsidRPr="00B57AD8" w:rsidRDefault="00B57AD8" w:rsidP="00364A4D">
            <w:pPr>
              <w:rPr>
                <w:rFonts w:ascii="Gill Sans MT" w:hAnsi="Gill Sans MT"/>
                <w:b/>
              </w:rPr>
            </w:pPr>
          </w:p>
          <w:p w14:paraId="02A32DE4" w14:textId="77777777" w:rsidR="00B57AD8" w:rsidRPr="00B57AD8" w:rsidRDefault="00B57AD8" w:rsidP="00364A4D">
            <w:pPr>
              <w:rPr>
                <w:rFonts w:ascii="Gill Sans MT" w:hAnsi="Gill Sans MT"/>
                <w:b/>
              </w:rPr>
            </w:pPr>
            <w:r w:rsidRPr="00B57AD8">
              <w:rPr>
                <w:rFonts w:ascii="Gill Sans MT" w:hAnsi="Gill Sans MT"/>
                <w:b/>
              </w:rPr>
              <w:t>Trading Standards and Business Support Innovation team</w:t>
            </w:r>
          </w:p>
          <w:p w14:paraId="4924452A" w14:textId="77777777" w:rsidR="00B57AD8" w:rsidRPr="00B57AD8" w:rsidRDefault="00B57AD8" w:rsidP="00364A4D">
            <w:pPr>
              <w:rPr>
                <w:rFonts w:ascii="Gill Sans MT" w:hAnsi="Gill Sans MT"/>
              </w:rPr>
            </w:pPr>
            <w:r w:rsidRPr="00B57AD8">
              <w:rPr>
                <w:rFonts w:ascii="Gill Sans MT" w:hAnsi="Gill Sans MT"/>
              </w:rPr>
              <w:t>The group were presented with ‘</w:t>
            </w:r>
            <w:r w:rsidRPr="00B57AD8">
              <w:rPr>
                <w:rFonts w:ascii="Gill Sans MT" w:hAnsi="Gill Sans MT"/>
                <w:i/>
              </w:rPr>
              <w:t>Business Support, Funding and Recruitment Opportunities’</w:t>
            </w:r>
            <w:r w:rsidRPr="00B57AD8">
              <w:rPr>
                <w:rFonts w:ascii="Gill Sans MT" w:hAnsi="Gill Sans MT"/>
              </w:rPr>
              <w:t xml:space="preserve"> (see attached) and briefed on the different business support schemes available. </w:t>
            </w:r>
          </w:p>
          <w:p w14:paraId="0F7E4517" w14:textId="77777777" w:rsidR="00B57AD8" w:rsidRPr="00B57AD8" w:rsidRDefault="00B57AD8" w:rsidP="00364A4D">
            <w:pPr>
              <w:rPr>
                <w:rFonts w:ascii="Gill Sans MT" w:hAnsi="Gill Sans MT"/>
                <w:b/>
              </w:rPr>
            </w:pPr>
            <w:r w:rsidRPr="00B57AD8">
              <w:rPr>
                <w:rFonts w:ascii="Gill Sans MT" w:hAnsi="Gill Sans MT"/>
                <w:b/>
              </w:rPr>
              <w:t>Comments:</w:t>
            </w:r>
          </w:p>
          <w:p w14:paraId="7A2D2BE3"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(HH) - ‘</w:t>
            </w:r>
            <w:r w:rsidRPr="00B57AD8">
              <w:rPr>
                <w:rFonts w:ascii="Gill Sans MT" w:hAnsi="Gill Sans MT"/>
                <w:i/>
                <w:sz w:val="24"/>
                <w:szCs w:val="24"/>
              </w:rPr>
              <w:t xml:space="preserve">Buy with Confidence’ </w:t>
            </w:r>
            <w:r w:rsidRPr="00B57AD8">
              <w:rPr>
                <w:rFonts w:ascii="Gill Sans MT" w:hAnsi="Gill Sans MT"/>
                <w:sz w:val="24"/>
                <w:szCs w:val="24"/>
              </w:rPr>
              <w:t xml:space="preserve">programme could be used by Growth Hub to help with signposting </w:t>
            </w:r>
          </w:p>
          <w:p w14:paraId="31F9ADEF"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(RS) – Recommend raising the profile of these changes with the Devon Chamber, PABC etc. Recommend swapping round the order of the title: Business Support and Innovation should be the hook, not Trading Standards which might scare some businesses off.</w:t>
            </w:r>
          </w:p>
          <w:p w14:paraId="52927713"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(GC) – A need to integrate planning and business premises further into the restructure. A need to stress the importance of sustaining business growth and integration of business support. Needs improvement on marketing and the communication of ideas.</w:t>
            </w:r>
          </w:p>
          <w:p w14:paraId="57EEF828" w14:textId="77777777" w:rsidR="00B57AD8" w:rsidRPr="00B57AD8" w:rsidRDefault="00B57AD8" w:rsidP="00364A4D">
            <w:pPr>
              <w:rPr>
                <w:rFonts w:ascii="Gill Sans MT" w:hAnsi="Gill Sans MT"/>
              </w:rPr>
            </w:pPr>
          </w:p>
        </w:tc>
        <w:tc>
          <w:tcPr>
            <w:tcW w:w="768" w:type="dxa"/>
          </w:tcPr>
          <w:p w14:paraId="05B2F1B9" w14:textId="77777777" w:rsidR="00B57AD8" w:rsidRPr="00B57AD8" w:rsidRDefault="00B57AD8" w:rsidP="00364A4D">
            <w:pPr>
              <w:rPr>
                <w:rFonts w:ascii="Gill Sans MT" w:hAnsi="Gill Sans MT"/>
                <w:b/>
              </w:rPr>
            </w:pPr>
          </w:p>
          <w:p w14:paraId="3CEFFBDB" w14:textId="77777777" w:rsidR="00B57AD8" w:rsidRPr="00B57AD8" w:rsidRDefault="00B57AD8" w:rsidP="00364A4D">
            <w:pPr>
              <w:rPr>
                <w:rFonts w:ascii="Gill Sans MT" w:hAnsi="Gill Sans MT"/>
                <w:b/>
              </w:rPr>
            </w:pPr>
          </w:p>
        </w:tc>
      </w:tr>
      <w:tr w:rsidR="00B57AD8" w:rsidRPr="00B57AD8" w14:paraId="6D99AB9C" w14:textId="77777777" w:rsidTr="00364A4D">
        <w:trPr>
          <w:trHeight w:val="569"/>
        </w:trPr>
        <w:tc>
          <w:tcPr>
            <w:tcW w:w="534" w:type="dxa"/>
          </w:tcPr>
          <w:p w14:paraId="0C20C91C" w14:textId="77777777" w:rsidR="00B57AD8" w:rsidRPr="00B57AD8" w:rsidRDefault="00B57AD8" w:rsidP="00364A4D">
            <w:pPr>
              <w:rPr>
                <w:rFonts w:ascii="Gill Sans MT" w:hAnsi="Gill Sans MT"/>
                <w:b/>
              </w:rPr>
            </w:pPr>
            <w:r w:rsidRPr="00B57AD8">
              <w:rPr>
                <w:rFonts w:ascii="Gill Sans MT" w:hAnsi="Gill Sans MT"/>
                <w:b/>
              </w:rPr>
              <w:t>7</w:t>
            </w:r>
          </w:p>
        </w:tc>
        <w:tc>
          <w:tcPr>
            <w:tcW w:w="9780" w:type="dxa"/>
          </w:tcPr>
          <w:p w14:paraId="60CFE9E6" w14:textId="77777777" w:rsidR="00B57AD8" w:rsidRPr="00B57AD8" w:rsidRDefault="00B57AD8" w:rsidP="00364A4D">
            <w:pPr>
              <w:rPr>
                <w:rFonts w:ascii="Gill Sans MT" w:hAnsi="Gill Sans MT"/>
                <w:b/>
              </w:rPr>
            </w:pPr>
            <w:r w:rsidRPr="00B57AD8">
              <w:rPr>
                <w:rFonts w:ascii="Gill Sans MT" w:hAnsi="Gill Sans MT"/>
                <w:b/>
              </w:rPr>
              <w:t>Productivity Strategy Presentation</w:t>
            </w:r>
          </w:p>
          <w:p w14:paraId="234CF546" w14:textId="77777777" w:rsidR="00B57AD8" w:rsidRPr="00B57AD8" w:rsidRDefault="00B57AD8" w:rsidP="00364A4D">
            <w:pPr>
              <w:rPr>
                <w:rFonts w:ascii="Gill Sans MT" w:hAnsi="Gill Sans MT"/>
              </w:rPr>
            </w:pPr>
            <w:r w:rsidRPr="00B57AD8">
              <w:rPr>
                <w:rFonts w:ascii="Gill Sans MT" w:hAnsi="Gill Sans MT"/>
              </w:rPr>
              <w:t>(see file attachments for slides):</w:t>
            </w:r>
          </w:p>
          <w:p w14:paraId="5A6A344D" w14:textId="77777777" w:rsidR="00B57AD8" w:rsidRPr="00B57AD8" w:rsidRDefault="00B57AD8" w:rsidP="00364A4D">
            <w:pPr>
              <w:rPr>
                <w:rFonts w:ascii="Gill Sans MT" w:hAnsi="Gill Sans MT"/>
              </w:rPr>
            </w:pPr>
            <w:r w:rsidRPr="00B57AD8">
              <w:rPr>
                <w:rFonts w:ascii="Gill Sans MT" w:hAnsi="Gill Sans MT"/>
              </w:rPr>
              <w:t>Comments from the group on presentation;</w:t>
            </w:r>
          </w:p>
          <w:p w14:paraId="37655ED1" w14:textId="77777777" w:rsidR="00B57AD8" w:rsidRPr="00B57AD8" w:rsidRDefault="00B57AD8" w:rsidP="00B57AD8">
            <w:pPr>
              <w:pStyle w:val="ListParagraph"/>
              <w:numPr>
                <w:ilvl w:val="0"/>
                <w:numId w:val="7"/>
              </w:numPr>
              <w:spacing w:after="0" w:line="240" w:lineRule="auto"/>
              <w:rPr>
                <w:rFonts w:ascii="Gill Sans MT" w:hAnsi="Gill Sans MT"/>
                <w:sz w:val="24"/>
                <w:szCs w:val="24"/>
              </w:rPr>
            </w:pPr>
            <w:r w:rsidRPr="00B57AD8">
              <w:rPr>
                <w:rFonts w:ascii="Gill Sans MT" w:hAnsi="Gill Sans MT"/>
                <w:sz w:val="24"/>
                <w:szCs w:val="24"/>
              </w:rPr>
              <w:t>It was felt by the group that the Productivity Strategy was lacking in strategic focus.</w:t>
            </w:r>
          </w:p>
          <w:p w14:paraId="46F34088" w14:textId="77777777" w:rsidR="00B57AD8" w:rsidRPr="00B57AD8" w:rsidRDefault="00B57AD8" w:rsidP="00B57AD8">
            <w:pPr>
              <w:pStyle w:val="ListParagraph"/>
              <w:numPr>
                <w:ilvl w:val="0"/>
                <w:numId w:val="7"/>
              </w:numPr>
              <w:spacing w:after="0" w:line="240" w:lineRule="auto"/>
              <w:rPr>
                <w:rFonts w:ascii="Gill Sans MT" w:hAnsi="Gill Sans MT"/>
                <w:sz w:val="24"/>
                <w:szCs w:val="24"/>
              </w:rPr>
            </w:pPr>
            <w:r w:rsidRPr="00B57AD8">
              <w:rPr>
                <w:rFonts w:ascii="Gill Sans MT" w:hAnsi="Gill Sans MT"/>
                <w:sz w:val="24"/>
                <w:szCs w:val="24"/>
              </w:rPr>
              <w:t>Felt by the group that the order of the cross-cutting themes within the strategy could be reordered into this order:</w:t>
            </w:r>
          </w:p>
          <w:p w14:paraId="7CFF7B9E" w14:textId="77777777" w:rsidR="00B57AD8" w:rsidRPr="00B57AD8" w:rsidRDefault="00B57AD8" w:rsidP="00B57AD8">
            <w:pPr>
              <w:pStyle w:val="ListParagraph"/>
              <w:numPr>
                <w:ilvl w:val="0"/>
                <w:numId w:val="8"/>
              </w:numPr>
              <w:spacing w:after="0" w:line="240" w:lineRule="auto"/>
              <w:rPr>
                <w:rFonts w:ascii="Gill Sans MT" w:hAnsi="Gill Sans MT"/>
                <w:sz w:val="24"/>
                <w:szCs w:val="24"/>
              </w:rPr>
            </w:pPr>
            <w:r w:rsidRPr="00B57AD8">
              <w:rPr>
                <w:rFonts w:ascii="Gill Sans MT" w:hAnsi="Gill Sans MT"/>
                <w:i/>
                <w:sz w:val="24"/>
                <w:szCs w:val="24"/>
              </w:rPr>
              <w:t>Maximising the potential from digital technologies</w:t>
            </w:r>
          </w:p>
          <w:p w14:paraId="703650E9" w14:textId="77777777" w:rsidR="00B57AD8" w:rsidRPr="00B57AD8" w:rsidRDefault="00B57AD8" w:rsidP="00B57AD8">
            <w:pPr>
              <w:pStyle w:val="ListParagraph"/>
              <w:numPr>
                <w:ilvl w:val="0"/>
                <w:numId w:val="8"/>
              </w:numPr>
              <w:spacing w:after="0" w:line="240" w:lineRule="auto"/>
              <w:rPr>
                <w:rFonts w:ascii="Gill Sans MT" w:hAnsi="Gill Sans MT"/>
                <w:sz w:val="24"/>
                <w:szCs w:val="24"/>
              </w:rPr>
            </w:pPr>
            <w:r w:rsidRPr="00B57AD8">
              <w:rPr>
                <w:rFonts w:ascii="Gill Sans MT" w:hAnsi="Gill Sans MT"/>
                <w:i/>
                <w:sz w:val="24"/>
                <w:szCs w:val="24"/>
              </w:rPr>
              <w:t>Building on our unique opportunities</w:t>
            </w:r>
          </w:p>
          <w:p w14:paraId="6ECAE5DD" w14:textId="77777777" w:rsidR="00B57AD8" w:rsidRPr="00B57AD8" w:rsidRDefault="00B57AD8" w:rsidP="00B57AD8">
            <w:pPr>
              <w:pStyle w:val="ListParagraph"/>
              <w:numPr>
                <w:ilvl w:val="0"/>
                <w:numId w:val="8"/>
              </w:numPr>
              <w:spacing w:after="0" w:line="240" w:lineRule="auto"/>
              <w:rPr>
                <w:rFonts w:ascii="Gill Sans MT" w:hAnsi="Gill Sans MT"/>
                <w:sz w:val="24"/>
                <w:szCs w:val="24"/>
              </w:rPr>
            </w:pPr>
            <w:r w:rsidRPr="00B57AD8">
              <w:rPr>
                <w:rFonts w:ascii="Gill Sans MT" w:hAnsi="Gill Sans MT"/>
                <w:i/>
                <w:sz w:val="24"/>
                <w:szCs w:val="24"/>
              </w:rPr>
              <w:t>Valuing our natural capital</w:t>
            </w:r>
          </w:p>
          <w:p w14:paraId="78E14CC9" w14:textId="77777777" w:rsidR="00B57AD8" w:rsidRPr="00B57AD8" w:rsidRDefault="00B57AD8" w:rsidP="00B57AD8">
            <w:pPr>
              <w:pStyle w:val="ListParagraph"/>
              <w:numPr>
                <w:ilvl w:val="0"/>
                <w:numId w:val="8"/>
              </w:numPr>
              <w:spacing w:after="0" w:line="240" w:lineRule="auto"/>
              <w:rPr>
                <w:rFonts w:ascii="Gill Sans MT" w:hAnsi="Gill Sans MT"/>
                <w:sz w:val="24"/>
                <w:szCs w:val="24"/>
              </w:rPr>
            </w:pPr>
            <w:r w:rsidRPr="00B57AD8">
              <w:rPr>
                <w:rFonts w:ascii="Gill Sans MT" w:hAnsi="Gill Sans MT"/>
                <w:i/>
                <w:sz w:val="24"/>
                <w:szCs w:val="24"/>
              </w:rPr>
              <w:t>Inclusive growth for our communities and places.</w:t>
            </w:r>
          </w:p>
          <w:p w14:paraId="764BC4CF" w14:textId="77777777" w:rsidR="00B57AD8" w:rsidRPr="00B57AD8" w:rsidRDefault="00B57AD8" w:rsidP="00B57AD8">
            <w:pPr>
              <w:pStyle w:val="ListParagraph"/>
              <w:numPr>
                <w:ilvl w:val="0"/>
                <w:numId w:val="7"/>
              </w:numPr>
              <w:spacing w:after="0" w:line="240" w:lineRule="auto"/>
              <w:rPr>
                <w:rFonts w:ascii="Gill Sans MT" w:hAnsi="Gill Sans MT"/>
                <w:sz w:val="24"/>
                <w:szCs w:val="24"/>
              </w:rPr>
            </w:pPr>
            <w:r w:rsidRPr="00B57AD8">
              <w:rPr>
                <w:rFonts w:ascii="Gill Sans MT" w:hAnsi="Gill Sans MT"/>
                <w:sz w:val="24"/>
                <w:szCs w:val="24"/>
              </w:rPr>
              <w:t>Feeling from the group that the questions in the presentation (taken from the official LEP feedback) would be too difficult to answer without the Delivery Plan, asking if it is possible to reach the target without much input on how it will be achieved is difficult.</w:t>
            </w:r>
          </w:p>
          <w:p w14:paraId="53CA3AE6" w14:textId="77777777" w:rsidR="00B57AD8" w:rsidRPr="00B57AD8" w:rsidRDefault="00B57AD8" w:rsidP="00B57AD8">
            <w:pPr>
              <w:pStyle w:val="ListParagraph"/>
              <w:numPr>
                <w:ilvl w:val="0"/>
                <w:numId w:val="7"/>
              </w:numPr>
              <w:spacing w:after="0" w:line="240" w:lineRule="auto"/>
              <w:rPr>
                <w:rFonts w:ascii="Gill Sans MT" w:hAnsi="Gill Sans MT"/>
                <w:sz w:val="24"/>
                <w:szCs w:val="24"/>
              </w:rPr>
            </w:pPr>
            <w:r w:rsidRPr="00B57AD8">
              <w:rPr>
                <w:rFonts w:ascii="Gill Sans MT" w:hAnsi="Gill Sans MT"/>
                <w:sz w:val="24"/>
                <w:szCs w:val="24"/>
              </w:rPr>
              <w:t>Felt that the theme names were missing the hooks that would attract capital investment.</w:t>
            </w:r>
          </w:p>
          <w:p w14:paraId="10427395" w14:textId="77777777" w:rsidR="00B57AD8" w:rsidRPr="00B57AD8" w:rsidRDefault="00B57AD8" w:rsidP="00B57AD8">
            <w:pPr>
              <w:pStyle w:val="ListParagraph"/>
              <w:numPr>
                <w:ilvl w:val="0"/>
                <w:numId w:val="7"/>
              </w:numPr>
              <w:spacing w:after="0" w:line="240" w:lineRule="auto"/>
              <w:rPr>
                <w:rFonts w:ascii="Gill Sans MT" w:hAnsi="Gill Sans MT"/>
                <w:sz w:val="24"/>
                <w:szCs w:val="24"/>
              </w:rPr>
            </w:pPr>
            <w:r w:rsidRPr="00B57AD8">
              <w:rPr>
                <w:rFonts w:ascii="Gill Sans MT" w:hAnsi="Gill Sans MT"/>
                <w:sz w:val="24"/>
                <w:szCs w:val="24"/>
              </w:rPr>
              <w:t xml:space="preserve">Need to stress how businesses have a responsibility to take ownership of this strategy to increase their productivity. </w:t>
            </w:r>
          </w:p>
          <w:p w14:paraId="6058CF6D" w14:textId="77777777" w:rsidR="00B57AD8" w:rsidRPr="00B57AD8" w:rsidRDefault="00B57AD8" w:rsidP="00364A4D">
            <w:pPr>
              <w:rPr>
                <w:rFonts w:ascii="Gill Sans MT" w:hAnsi="Gill Sans MT"/>
              </w:rPr>
            </w:pPr>
          </w:p>
        </w:tc>
        <w:tc>
          <w:tcPr>
            <w:tcW w:w="768" w:type="dxa"/>
          </w:tcPr>
          <w:p w14:paraId="4A1A808F" w14:textId="77777777" w:rsidR="00B57AD8" w:rsidRPr="00B57AD8" w:rsidRDefault="00B57AD8" w:rsidP="00364A4D">
            <w:pPr>
              <w:rPr>
                <w:rFonts w:ascii="Gill Sans MT" w:hAnsi="Gill Sans MT"/>
                <w:b/>
              </w:rPr>
            </w:pPr>
          </w:p>
          <w:p w14:paraId="75C2C05E" w14:textId="77777777" w:rsidR="00B57AD8" w:rsidRPr="00B57AD8" w:rsidRDefault="00B57AD8" w:rsidP="00364A4D">
            <w:pPr>
              <w:rPr>
                <w:rFonts w:ascii="Gill Sans MT" w:hAnsi="Gill Sans MT"/>
                <w:b/>
              </w:rPr>
            </w:pPr>
          </w:p>
          <w:p w14:paraId="4B5ACEDC" w14:textId="77777777" w:rsidR="00B57AD8" w:rsidRPr="00B57AD8" w:rsidRDefault="00B57AD8" w:rsidP="00364A4D">
            <w:pPr>
              <w:rPr>
                <w:rFonts w:ascii="Gill Sans MT" w:hAnsi="Gill Sans MT"/>
                <w:b/>
              </w:rPr>
            </w:pPr>
          </w:p>
          <w:p w14:paraId="75BE995F" w14:textId="77777777" w:rsidR="00B57AD8" w:rsidRPr="00B57AD8" w:rsidRDefault="00B57AD8" w:rsidP="00364A4D">
            <w:pPr>
              <w:rPr>
                <w:rFonts w:ascii="Gill Sans MT" w:hAnsi="Gill Sans MT"/>
                <w:b/>
              </w:rPr>
            </w:pPr>
          </w:p>
          <w:p w14:paraId="2C0ECE58" w14:textId="77777777" w:rsidR="00B57AD8" w:rsidRPr="00B57AD8" w:rsidRDefault="00B57AD8" w:rsidP="00364A4D">
            <w:pPr>
              <w:rPr>
                <w:rFonts w:ascii="Gill Sans MT" w:hAnsi="Gill Sans MT"/>
                <w:b/>
              </w:rPr>
            </w:pPr>
          </w:p>
          <w:p w14:paraId="4F0ED0F9" w14:textId="77777777" w:rsidR="00B57AD8" w:rsidRPr="00B57AD8" w:rsidRDefault="00B57AD8" w:rsidP="00364A4D">
            <w:pPr>
              <w:rPr>
                <w:rFonts w:ascii="Gill Sans MT" w:hAnsi="Gill Sans MT"/>
                <w:b/>
              </w:rPr>
            </w:pPr>
          </w:p>
          <w:p w14:paraId="0673B37B" w14:textId="77777777" w:rsidR="00B57AD8" w:rsidRPr="00B57AD8" w:rsidRDefault="00B57AD8" w:rsidP="00364A4D">
            <w:pPr>
              <w:rPr>
                <w:rFonts w:ascii="Gill Sans MT" w:hAnsi="Gill Sans MT"/>
                <w:b/>
              </w:rPr>
            </w:pPr>
          </w:p>
          <w:p w14:paraId="1FB9330D" w14:textId="77777777" w:rsidR="00B57AD8" w:rsidRPr="00B57AD8" w:rsidRDefault="00B57AD8" w:rsidP="00364A4D">
            <w:pPr>
              <w:rPr>
                <w:rFonts w:ascii="Gill Sans MT" w:hAnsi="Gill Sans MT"/>
                <w:b/>
              </w:rPr>
            </w:pPr>
          </w:p>
          <w:p w14:paraId="1EE84A7F" w14:textId="77777777" w:rsidR="00B57AD8" w:rsidRPr="00B57AD8" w:rsidRDefault="00B57AD8" w:rsidP="00364A4D">
            <w:pPr>
              <w:rPr>
                <w:rFonts w:ascii="Gill Sans MT" w:hAnsi="Gill Sans MT"/>
                <w:b/>
              </w:rPr>
            </w:pPr>
          </w:p>
          <w:p w14:paraId="507EBCA2" w14:textId="77777777" w:rsidR="00B57AD8" w:rsidRPr="00B57AD8" w:rsidRDefault="00B57AD8" w:rsidP="00364A4D">
            <w:pPr>
              <w:rPr>
                <w:rFonts w:ascii="Gill Sans MT" w:hAnsi="Gill Sans MT"/>
                <w:b/>
              </w:rPr>
            </w:pPr>
          </w:p>
          <w:p w14:paraId="29176C2B" w14:textId="77777777" w:rsidR="00B57AD8" w:rsidRPr="00B57AD8" w:rsidRDefault="00B57AD8" w:rsidP="00364A4D">
            <w:pPr>
              <w:rPr>
                <w:rFonts w:ascii="Gill Sans MT" w:hAnsi="Gill Sans MT"/>
                <w:b/>
              </w:rPr>
            </w:pPr>
          </w:p>
          <w:p w14:paraId="029D74E2" w14:textId="77777777" w:rsidR="00B57AD8" w:rsidRPr="00B57AD8" w:rsidRDefault="00B57AD8" w:rsidP="00364A4D">
            <w:pPr>
              <w:rPr>
                <w:rFonts w:ascii="Gill Sans MT" w:hAnsi="Gill Sans MT"/>
                <w:b/>
              </w:rPr>
            </w:pPr>
          </w:p>
        </w:tc>
      </w:tr>
      <w:tr w:rsidR="00B57AD8" w:rsidRPr="00B57AD8" w14:paraId="69A788D4" w14:textId="77777777" w:rsidTr="00364A4D">
        <w:trPr>
          <w:trHeight w:val="569"/>
        </w:trPr>
        <w:tc>
          <w:tcPr>
            <w:tcW w:w="534" w:type="dxa"/>
          </w:tcPr>
          <w:p w14:paraId="3B5971A4" w14:textId="77777777" w:rsidR="00B57AD8" w:rsidRPr="00B57AD8" w:rsidRDefault="00B57AD8" w:rsidP="00364A4D">
            <w:pPr>
              <w:rPr>
                <w:rFonts w:ascii="Gill Sans MT" w:hAnsi="Gill Sans MT"/>
                <w:b/>
              </w:rPr>
            </w:pPr>
            <w:r w:rsidRPr="00B57AD8">
              <w:rPr>
                <w:rFonts w:ascii="Gill Sans MT" w:hAnsi="Gill Sans MT"/>
                <w:b/>
              </w:rPr>
              <w:t>8</w:t>
            </w:r>
          </w:p>
        </w:tc>
        <w:tc>
          <w:tcPr>
            <w:tcW w:w="9780" w:type="dxa"/>
          </w:tcPr>
          <w:p w14:paraId="7169759E" w14:textId="77777777" w:rsidR="00B57AD8" w:rsidRPr="00B57AD8" w:rsidRDefault="00B57AD8" w:rsidP="00364A4D">
            <w:pPr>
              <w:rPr>
                <w:rFonts w:ascii="Gill Sans MT" w:hAnsi="Gill Sans MT"/>
                <w:b/>
              </w:rPr>
            </w:pPr>
            <w:r w:rsidRPr="00B57AD8">
              <w:rPr>
                <w:rFonts w:ascii="Gill Sans MT" w:hAnsi="Gill Sans MT"/>
                <w:b/>
              </w:rPr>
              <w:t>AOB</w:t>
            </w:r>
          </w:p>
          <w:p w14:paraId="75D234D1" w14:textId="77777777" w:rsidR="00B57AD8" w:rsidRPr="00B57AD8" w:rsidRDefault="00B57AD8" w:rsidP="00364A4D">
            <w:pPr>
              <w:rPr>
                <w:rFonts w:ascii="Gill Sans MT" w:hAnsi="Gill Sans MT"/>
              </w:rPr>
            </w:pPr>
            <w:r w:rsidRPr="00B57AD8">
              <w:rPr>
                <w:rFonts w:ascii="Gill Sans MT" w:hAnsi="Gill Sans MT"/>
              </w:rPr>
              <w:t xml:space="preserve">ESF (European Social Fund) Meeting – there has been an under-spend in the area. Group endorsed a broad call for businesses across all sectors to collaborate on this and to send out a </w:t>
            </w:r>
            <w:r w:rsidRPr="00B57AD8">
              <w:rPr>
                <w:rFonts w:ascii="Gill Sans MT" w:hAnsi="Gill Sans MT"/>
              </w:rPr>
              <w:lastRenderedPageBreak/>
              <w:t>broad letter of support.</w:t>
            </w:r>
          </w:p>
          <w:p w14:paraId="1C4130E3" w14:textId="77777777" w:rsidR="00B57AD8" w:rsidRPr="00B57AD8" w:rsidRDefault="00B57AD8" w:rsidP="00364A4D">
            <w:pPr>
              <w:rPr>
                <w:rFonts w:ascii="Gill Sans MT" w:hAnsi="Gill Sans MT"/>
              </w:rPr>
            </w:pPr>
            <w:r w:rsidRPr="00B57AD8">
              <w:rPr>
                <w:rFonts w:ascii="Gill Sans MT" w:hAnsi="Gill Sans MT"/>
              </w:rPr>
              <w:t>Comments:</w:t>
            </w:r>
          </w:p>
          <w:p w14:paraId="0BFD2ACB"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There is now an urgency with publishing EU funding opportunities when considering Brexit</w:t>
            </w:r>
          </w:p>
          <w:p w14:paraId="0A5F5550" w14:textId="77777777" w:rsidR="00B57AD8" w:rsidRPr="00B57AD8" w:rsidRDefault="00B57AD8" w:rsidP="00B57AD8">
            <w:pPr>
              <w:pStyle w:val="ListParagraph"/>
              <w:numPr>
                <w:ilvl w:val="0"/>
                <w:numId w:val="2"/>
              </w:numPr>
              <w:spacing w:after="0" w:line="240" w:lineRule="auto"/>
              <w:rPr>
                <w:rFonts w:ascii="Gill Sans MT" w:hAnsi="Gill Sans MT"/>
                <w:sz w:val="24"/>
                <w:szCs w:val="24"/>
              </w:rPr>
            </w:pPr>
            <w:r w:rsidRPr="00B57AD8">
              <w:rPr>
                <w:rFonts w:ascii="Gill Sans MT" w:hAnsi="Gill Sans MT"/>
                <w:sz w:val="24"/>
                <w:szCs w:val="24"/>
              </w:rPr>
              <w:t>Be more specific about the locations and let the markets react.</w:t>
            </w:r>
          </w:p>
          <w:p w14:paraId="06588DF2" w14:textId="77777777" w:rsidR="00B57AD8" w:rsidRPr="00B57AD8" w:rsidRDefault="00B57AD8" w:rsidP="00364A4D">
            <w:pPr>
              <w:rPr>
                <w:rFonts w:ascii="Gill Sans MT" w:hAnsi="Gill Sans MT"/>
              </w:rPr>
            </w:pPr>
          </w:p>
          <w:p w14:paraId="0E4A3304" w14:textId="77777777" w:rsidR="00B57AD8" w:rsidRPr="00B57AD8" w:rsidRDefault="00B57AD8" w:rsidP="00364A4D">
            <w:pPr>
              <w:rPr>
                <w:rFonts w:ascii="Gill Sans MT" w:hAnsi="Gill Sans MT"/>
              </w:rPr>
            </w:pPr>
            <w:r w:rsidRPr="00B57AD8">
              <w:rPr>
                <w:rFonts w:ascii="Gill Sans MT" w:hAnsi="Gill Sans MT"/>
              </w:rPr>
              <w:t>Sector Deal Intelligence – First sector deals to be announced before the Autumn Statement. Nuclear sector deal is being worked up.</w:t>
            </w:r>
          </w:p>
          <w:p w14:paraId="4F93D979" w14:textId="77777777" w:rsidR="00B57AD8" w:rsidRPr="00B57AD8" w:rsidRDefault="00B57AD8" w:rsidP="00364A4D">
            <w:pPr>
              <w:rPr>
                <w:rFonts w:ascii="Gill Sans MT" w:hAnsi="Gill Sans MT"/>
              </w:rPr>
            </w:pPr>
            <w:r w:rsidRPr="00B57AD8">
              <w:rPr>
                <w:rFonts w:ascii="Gill Sans MT" w:hAnsi="Gill Sans MT"/>
              </w:rPr>
              <w:t xml:space="preserve">There are </w:t>
            </w:r>
            <w:proofErr w:type="spellStart"/>
            <w:r w:rsidRPr="00B57AD8">
              <w:rPr>
                <w:rFonts w:ascii="Gill Sans MT" w:hAnsi="Gill Sans MT"/>
              </w:rPr>
              <w:t>rumours</w:t>
            </w:r>
            <w:proofErr w:type="spellEnd"/>
            <w:r w:rsidRPr="00B57AD8">
              <w:rPr>
                <w:rFonts w:ascii="Gill Sans MT" w:hAnsi="Gill Sans MT"/>
              </w:rPr>
              <w:t xml:space="preserve"> of up to 60 potential sector deals. The following 3 potential deals could also be important for the HotSW:</w:t>
            </w:r>
          </w:p>
          <w:p w14:paraId="760AD98F" w14:textId="77777777" w:rsidR="00B57AD8" w:rsidRPr="00B57AD8" w:rsidRDefault="00B57AD8" w:rsidP="00B57AD8">
            <w:pPr>
              <w:pStyle w:val="ListParagraph"/>
              <w:numPr>
                <w:ilvl w:val="0"/>
                <w:numId w:val="6"/>
              </w:numPr>
              <w:spacing w:after="0" w:line="240" w:lineRule="auto"/>
              <w:rPr>
                <w:rFonts w:ascii="Gill Sans MT" w:hAnsi="Gill Sans MT"/>
                <w:sz w:val="24"/>
                <w:szCs w:val="24"/>
              </w:rPr>
            </w:pPr>
            <w:r w:rsidRPr="00B57AD8">
              <w:rPr>
                <w:rFonts w:ascii="Gill Sans MT" w:hAnsi="Gill Sans MT"/>
                <w:sz w:val="24"/>
                <w:szCs w:val="24"/>
              </w:rPr>
              <w:t>Tourism</w:t>
            </w:r>
          </w:p>
          <w:p w14:paraId="194944A7" w14:textId="77777777" w:rsidR="00B57AD8" w:rsidRPr="00B57AD8" w:rsidRDefault="00B57AD8" w:rsidP="00B57AD8">
            <w:pPr>
              <w:pStyle w:val="ListParagraph"/>
              <w:numPr>
                <w:ilvl w:val="0"/>
                <w:numId w:val="6"/>
              </w:numPr>
              <w:spacing w:after="0" w:line="240" w:lineRule="auto"/>
              <w:rPr>
                <w:rFonts w:ascii="Gill Sans MT" w:hAnsi="Gill Sans MT"/>
                <w:sz w:val="24"/>
                <w:szCs w:val="24"/>
              </w:rPr>
            </w:pPr>
            <w:r w:rsidRPr="00B57AD8">
              <w:rPr>
                <w:rFonts w:ascii="Gill Sans MT" w:hAnsi="Gill Sans MT"/>
                <w:sz w:val="24"/>
                <w:szCs w:val="24"/>
              </w:rPr>
              <w:t>Digital</w:t>
            </w:r>
          </w:p>
          <w:p w14:paraId="2ADB7E54" w14:textId="77777777" w:rsidR="00B57AD8" w:rsidRPr="00B57AD8" w:rsidRDefault="00B57AD8" w:rsidP="00B57AD8">
            <w:pPr>
              <w:pStyle w:val="ListParagraph"/>
              <w:numPr>
                <w:ilvl w:val="0"/>
                <w:numId w:val="6"/>
              </w:numPr>
              <w:spacing w:after="0" w:line="240" w:lineRule="auto"/>
              <w:rPr>
                <w:rFonts w:ascii="Gill Sans MT" w:hAnsi="Gill Sans MT"/>
                <w:sz w:val="24"/>
                <w:szCs w:val="24"/>
              </w:rPr>
            </w:pPr>
            <w:r w:rsidRPr="00B57AD8">
              <w:rPr>
                <w:rFonts w:ascii="Gill Sans MT" w:hAnsi="Gill Sans MT"/>
                <w:sz w:val="24"/>
                <w:szCs w:val="24"/>
              </w:rPr>
              <w:t>Marine</w:t>
            </w:r>
          </w:p>
          <w:p w14:paraId="418A372E" w14:textId="77777777" w:rsidR="00B57AD8" w:rsidRPr="00B57AD8" w:rsidRDefault="00B57AD8" w:rsidP="00364A4D">
            <w:pPr>
              <w:rPr>
                <w:rFonts w:ascii="Gill Sans MT" w:hAnsi="Gill Sans MT"/>
              </w:rPr>
            </w:pPr>
          </w:p>
          <w:p w14:paraId="6E73B14E" w14:textId="77777777" w:rsidR="00B57AD8" w:rsidRPr="00B57AD8" w:rsidRDefault="00B57AD8" w:rsidP="00364A4D">
            <w:pPr>
              <w:rPr>
                <w:rFonts w:ascii="Gill Sans MT" w:hAnsi="Gill Sans MT"/>
              </w:rPr>
            </w:pPr>
            <w:r w:rsidRPr="00B57AD8">
              <w:rPr>
                <w:rFonts w:ascii="Gill Sans MT" w:hAnsi="Gill Sans MT"/>
              </w:rPr>
              <w:t xml:space="preserve">The group was updated on the extraordinary council meeting held in regards to the future of Devonport Dockyard and the </w:t>
            </w:r>
            <w:proofErr w:type="spellStart"/>
            <w:r w:rsidRPr="00B57AD8">
              <w:rPr>
                <w:rFonts w:ascii="Gill Sans MT" w:hAnsi="Gill Sans MT"/>
              </w:rPr>
              <w:t>rumours</w:t>
            </w:r>
            <w:proofErr w:type="spellEnd"/>
            <w:r w:rsidRPr="00B57AD8">
              <w:rPr>
                <w:rFonts w:ascii="Gill Sans MT" w:hAnsi="Gill Sans MT"/>
              </w:rPr>
              <w:t xml:space="preserve"> of the decommissioning of HMS Albion and HMS Bulwark. The group was asked if they could support the future of Devonport, if and when needed in the future.</w:t>
            </w:r>
          </w:p>
          <w:p w14:paraId="6765F61E" w14:textId="77777777" w:rsidR="00B57AD8" w:rsidRPr="00B57AD8" w:rsidRDefault="00B57AD8" w:rsidP="00364A4D">
            <w:pPr>
              <w:rPr>
                <w:rFonts w:ascii="Gill Sans MT" w:hAnsi="Gill Sans MT"/>
              </w:rPr>
            </w:pPr>
          </w:p>
          <w:p w14:paraId="4D9FD59B" w14:textId="77777777" w:rsidR="00B57AD8" w:rsidRPr="00B57AD8" w:rsidRDefault="00B57AD8" w:rsidP="00364A4D">
            <w:pPr>
              <w:rPr>
                <w:rFonts w:ascii="Gill Sans MT" w:hAnsi="Gill Sans MT"/>
              </w:rPr>
            </w:pPr>
            <w:r w:rsidRPr="00B57AD8">
              <w:rPr>
                <w:rFonts w:ascii="Gill Sans MT" w:hAnsi="Gill Sans MT"/>
              </w:rPr>
              <w:t xml:space="preserve">The group was updated on the Scale Up Report – the report had the highest response rate in the country, one of the key findings from the report is that </w:t>
            </w:r>
            <w:r w:rsidRPr="00B57AD8">
              <w:rPr>
                <w:rFonts w:ascii="Gill Sans MT" w:hAnsi="Gill Sans MT"/>
                <w:i/>
              </w:rPr>
              <w:t xml:space="preserve">skills </w:t>
            </w:r>
            <w:r w:rsidRPr="00B57AD8">
              <w:rPr>
                <w:rFonts w:ascii="Gill Sans MT" w:hAnsi="Gill Sans MT"/>
              </w:rPr>
              <w:t>remain a fundamental barrier to businesses scaling-up.</w:t>
            </w:r>
          </w:p>
          <w:p w14:paraId="07D28D0E" w14:textId="77777777" w:rsidR="00B57AD8" w:rsidRPr="00B57AD8" w:rsidRDefault="00B57AD8" w:rsidP="00364A4D">
            <w:pPr>
              <w:rPr>
                <w:rFonts w:ascii="Gill Sans MT" w:hAnsi="Gill Sans MT"/>
              </w:rPr>
            </w:pPr>
          </w:p>
        </w:tc>
        <w:tc>
          <w:tcPr>
            <w:tcW w:w="768" w:type="dxa"/>
          </w:tcPr>
          <w:p w14:paraId="3379FB39" w14:textId="77777777" w:rsidR="00B57AD8" w:rsidRPr="00B57AD8" w:rsidRDefault="00B57AD8" w:rsidP="00364A4D">
            <w:pPr>
              <w:rPr>
                <w:rFonts w:ascii="Gill Sans MT" w:hAnsi="Gill Sans MT"/>
                <w:b/>
              </w:rPr>
            </w:pPr>
          </w:p>
        </w:tc>
      </w:tr>
      <w:tr w:rsidR="00B57AD8" w:rsidRPr="00B57AD8" w14:paraId="21E2FDFF" w14:textId="77777777" w:rsidTr="00364A4D">
        <w:trPr>
          <w:trHeight w:val="569"/>
        </w:trPr>
        <w:tc>
          <w:tcPr>
            <w:tcW w:w="534" w:type="dxa"/>
          </w:tcPr>
          <w:p w14:paraId="5B392606" w14:textId="77777777" w:rsidR="00B57AD8" w:rsidRPr="00B57AD8" w:rsidRDefault="00B57AD8" w:rsidP="00364A4D">
            <w:pPr>
              <w:rPr>
                <w:rFonts w:ascii="Gill Sans MT" w:hAnsi="Gill Sans MT"/>
                <w:b/>
              </w:rPr>
            </w:pPr>
            <w:r w:rsidRPr="00B57AD8">
              <w:rPr>
                <w:rFonts w:ascii="Gill Sans MT" w:hAnsi="Gill Sans MT"/>
                <w:b/>
              </w:rPr>
              <w:lastRenderedPageBreak/>
              <w:t>9</w:t>
            </w:r>
          </w:p>
        </w:tc>
        <w:tc>
          <w:tcPr>
            <w:tcW w:w="9780" w:type="dxa"/>
          </w:tcPr>
          <w:p w14:paraId="3A749B6E" w14:textId="77777777" w:rsidR="00B57AD8" w:rsidRPr="00B57AD8" w:rsidRDefault="00B57AD8" w:rsidP="00364A4D">
            <w:pPr>
              <w:rPr>
                <w:rFonts w:ascii="Gill Sans MT" w:hAnsi="Gill Sans MT"/>
              </w:rPr>
            </w:pPr>
            <w:r w:rsidRPr="00B57AD8">
              <w:rPr>
                <w:rFonts w:ascii="Gill Sans MT" w:hAnsi="Gill Sans MT"/>
                <w:b/>
              </w:rPr>
              <w:t xml:space="preserve">Date of Next Meeting </w:t>
            </w:r>
            <w:r w:rsidRPr="00B57AD8">
              <w:rPr>
                <w:rFonts w:ascii="Gill Sans MT" w:hAnsi="Gill Sans MT"/>
              </w:rPr>
              <w:t xml:space="preserve">10 January, </w:t>
            </w:r>
          </w:p>
          <w:p w14:paraId="267BB057" w14:textId="77777777" w:rsidR="00B57AD8" w:rsidRPr="00B57AD8" w:rsidRDefault="00B57AD8" w:rsidP="00364A4D">
            <w:pPr>
              <w:rPr>
                <w:rFonts w:ascii="Gill Sans MT" w:hAnsi="Gill Sans MT"/>
                <w:b/>
              </w:rPr>
            </w:pPr>
          </w:p>
        </w:tc>
        <w:tc>
          <w:tcPr>
            <w:tcW w:w="768" w:type="dxa"/>
          </w:tcPr>
          <w:p w14:paraId="7228CA3A" w14:textId="77777777" w:rsidR="00B57AD8" w:rsidRPr="00B57AD8" w:rsidRDefault="00B57AD8" w:rsidP="00364A4D">
            <w:pPr>
              <w:rPr>
                <w:rFonts w:ascii="Gill Sans MT" w:hAnsi="Gill Sans MT"/>
                <w:b/>
              </w:rPr>
            </w:pPr>
          </w:p>
        </w:tc>
      </w:tr>
    </w:tbl>
    <w:p w14:paraId="1C36DAE8" w14:textId="77777777" w:rsidR="00B57AD8" w:rsidRPr="00B57AD8" w:rsidRDefault="00B57AD8" w:rsidP="00B57AD8">
      <w:pPr>
        <w:rPr>
          <w:rFonts w:ascii="Gill Sans MT" w:hAnsi="Gill Sans MT"/>
        </w:rPr>
      </w:pPr>
    </w:p>
    <w:p w14:paraId="559145E8" w14:textId="77777777" w:rsidR="00021330" w:rsidRPr="00B57AD8" w:rsidRDefault="00021330" w:rsidP="00CF478D">
      <w:pPr>
        <w:rPr>
          <w:rFonts w:ascii="Gill Sans MT" w:hAnsi="Gill Sans MT"/>
        </w:rPr>
      </w:pPr>
    </w:p>
    <w:sectPr w:rsidR="00021330" w:rsidRPr="00B57AD8" w:rsidSect="004D2368">
      <w:headerReference w:type="even" r:id="rId12"/>
      <w:headerReference w:type="default" r:id="rId13"/>
      <w:footerReference w:type="default" r:id="rId14"/>
      <w:headerReference w:type="first" r:id="rId15"/>
      <w:footerReference w:type="first" r:id="rId16"/>
      <w:type w:val="continuous"/>
      <w:pgSz w:w="11899"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0A48" w14:textId="77777777" w:rsidR="009C7DF5" w:rsidRDefault="009C7DF5" w:rsidP="009F7CAB">
      <w:r>
        <w:separator/>
      </w:r>
    </w:p>
  </w:endnote>
  <w:endnote w:type="continuationSeparator" w:id="0">
    <w:p w14:paraId="4501F817" w14:textId="77777777" w:rsidR="009C7DF5" w:rsidRDefault="009C7DF5" w:rsidP="009F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D3FD" w14:textId="581A89DB" w:rsidR="00534BE3" w:rsidRPr="004D2368" w:rsidRDefault="009C7DF5" w:rsidP="004D2368">
    <w:pPr>
      <w:pStyle w:val="Footer"/>
      <w:tabs>
        <w:tab w:val="clear" w:pos="8640"/>
        <w:tab w:val="right" w:pos="8305"/>
      </w:tabs>
      <w:rPr>
        <w:rStyle w:val="LancasterBodyCopy"/>
      </w:rPr>
    </w:pPr>
    <w:r w:rsidRPr="00B34647">
      <w:rPr>
        <w:rStyle w:val="LancasterBodyCopy"/>
        <w:noProof/>
        <w:lang w:val="en-GB" w:eastAsia="en-GB"/>
      </w:rPr>
      <w:drawing>
        <wp:inline distT="0" distB="0" distL="0" distR="0" wp14:anchorId="7BBEB403" wp14:editId="46E19B95">
          <wp:extent cx="5013960" cy="16002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160020"/>
                  </a:xfrm>
                  <a:prstGeom prst="rect">
                    <a:avLst/>
                  </a:prstGeom>
                  <a:noFill/>
                  <a:ln>
                    <a:noFill/>
                  </a:ln>
                </pic:spPr>
              </pic:pic>
            </a:graphicData>
          </a:graphic>
        </wp:inline>
      </w:drawing>
    </w:r>
  </w:p>
  <w:p w14:paraId="74E49A67" w14:textId="77777777" w:rsidR="00534BE3" w:rsidRPr="004D2368" w:rsidRDefault="00534BE3" w:rsidP="004D2368">
    <w:pPr>
      <w:pStyle w:val="Footer"/>
      <w:tabs>
        <w:tab w:val="right" w:pos="8305"/>
      </w:tabs>
      <w:rPr>
        <w:rStyle w:val="LancasterBodyCopy"/>
        <w:sz w:val="16"/>
      </w:rPr>
    </w:pPr>
    <w:r w:rsidRPr="004D2368">
      <w:rPr>
        <w:rStyle w:val="LancasterBodyCopy"/>
        <w:sz w:val="16"/>
      </w:rPr>
      <w:t xml:space="preserve">Heart of the South West LEP CIC, is a Community Interest Company Limited by Guarantee. </w:t>
    </w:r>
  </w:p>
  <w:p w14:paraId="01044740" w14:textId="77777777" w:rsidR="00534BE3" w:rsidRPr="004D2368" w:rsidRDefault="00534BE3" w:rsidP="004D2368">
    <w:pPr>
      <w:pStyle w:val="Footer"/>
      <w:tabs>
        <w:tab w:val="right" w:pos="8305"/>
      </w:tabs>
      <w:rPr>
        <w:rStyle w:val="LancasterBodyCopy"/>
        <w:sz w:val="16"/>
      </w:rPr>
    </w:pPr>
    <w:r w:rsidRPr="004D2368">
      <w:rPr>
        <w:rStyle w:val="LancasterBodyCopy"/>
        <w:sz w:val="16"/>
      </w:rPr>
      <w:t xml:space="preserve">Registered in England and Wales. </w:t>
    </w:r>
  </w:p>
  <w:p w14:paraId="1C2E1009" w14:textId="77777777" w:rsidR="00534BE3" w:rsidRPr="004D2368" w:rsidRDefault="00534BE3" w:rsidP="005623A0">
    <w:pPr>
      <w:pStyle w:val="Footer"/>
      <w:tabs>
        <w:tab w:val="right" w:pos="8305"/>
      </w:tabs>
      <w:rPr>
        <w:rStyle w:val="LancasterBodyCopy"/>
        <w:sz w:val="16"/>
      </w:rPr>
    </w:pPr>
    <w:r w:rsidRPr="004D2368">
      <w:rPr>
        <w:rStyle w:val="LancasterBodyCopy"/>
        <w:sz w:val="16"/>
      </w:rPr>
      <w:t>No. 8880546, Registered Office, PO Box 805, Exeter, Devon, EX1 9UU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6FB9" w14:textId="41B987B6" w:rsidR="00534BE3" w:rsidRPr="00616381" w:rsidRDefault="009C7DF5" w:rsidP="00B56159">
    <w:pPr>
      <w:rPr>
        <w:rStyle w:val="LancasterBodyCopy"/>
      </w:rPr>
    </w:pPr>
    <w:r w:rsidRPr="00B34647">
      <w:rPr>
        <w:rStyle w:val="LancasterBodyCopy"/>
        <w:noProof/>
        <w:lang w:val="en-GB" w:eastAsia="en-GB"/>
      </w:rPr>
      <w:drawing>
        <wp:inline distT="0" distB="0" distL="0" distR="0" wp14:anchorId="5E0CDA83" wp14:editId="2540CB07">
          <wp:extent cx="5013960" cy="16002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160020"/>
                  </a:xfrm>
                  <a:prstGeom prst="rect">
                    <a:avLst/>
                  </a:prstGeom>
                  <a:noFill/>
                  <a:ln>
                    <a:noFill/>
                  </a:ln>
                </pic:spPr>
              </pic:pic>
            </a:graphicData>
          </a:graphic>
        </wp:inline>
      </w:drawing>
    </w:r>
  </w:p>
  <w:p w14:paraId="064CE470" w14:textId="77777777" w:rsidR="00534BE3" w:rsidRPr="00616381" w:rsidRDefault="00534BE3" w:rsidP="00B56159">
    <w:pPr>
      <w:rPr>
        <w:rStyle w:val="LancasterBodyCopy"/>
        <w:sz w:val="16"/>
      </w:rPr>
    </w:pPr>
    <w:r w:rsidRPr="00616381">
      <w:rPr>
        <w:rStyle w:val="LancasterBodyCopy"/>
        <w:sz w:val="16"/>
      </w:rPr>
      <w:t xml:space="preserve">Heart of the South West LEP CIC, is a Community Interest Company Limited by Guarantee. </w:t>
    </w:r>
    <w:r w:rsidRPr="00616381">
      <w:rPr>
        <w:rStyle w:val="LancasterBodyCopy"/>
        <w:sz w:val="16"/>
      </w:rPr>
      <w:br/>
      <w:t xml:space="preserve">Registered in England and Wales. </w:t>
    </w:r>
    <w:r w:rsidRPr="00616381">
      <w:rPr>
        <w:rStyle w:val="LancasterBodyCopy"/>
        <w:sz w:val="16"/>
      </w:rPr>
      <w:br/>
      <w:t>No. 8880546, Registered Office, PO Box 805, Exeter, Devon, EX1 9UU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A726" w14:textId="77777777" w:rsidR="009C7DF5" w:rsidRDefault="009C7DF5" w:rsidP="009F7CAB">
      <w:r>
        <w:separator/>
      </w:r>
    </w:p>
  </w:footnote>
  <w:footnote w:type="continuationSeparator" w:id="0">
    <w:p w14:paraId="1E6C48D3" w14:textId="77777777" w:rsidR="009C7DF5" w:rsidRDefault="009C7DF5" w:rsidP="009F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4154" w14:textId="792C11D0" w:rsidR="00534BE3" w:rsidRDefault="009C7DF5">
    <w:pPr>
      <w:pStyle w:val="Header"/>
    </w:pPr>
    <w:r>
      <w:rPr>
        <w:noProof/>
        <w:lang w:val="en-GB" w:eastAsia="en-GB"/>
      </w:rPr>
      <w:drawing>
        <wp:anchor distT="0" distB="0" distL="114300" distR="114300" simplePos="0" relativeHeight="251657216" behindDoc="1" locked="0" layoutInCell="1" allowOverlap="1" wp14:anchorId="773F2887" wp14:editId="43DC656E">
          <wp:simplePos x="0" y="0"/>
          <wp:positionH relativeFrom="column">
            <wp:posOffset>3314700</wp:posOffset>
          </wp:positionH>
          <wp:positionV relativeFrom="paragraph">
            <wp:posOffset>-220345</wp:posOffset>
          </wp:positionV>
          <wp:extent cx="2700655" cy="920750"/>
          <wp:effectExtent l="0" t="0" r="4445" b="0"/>
          <wp:wrapThrough wrapText="bothSides">
            <wp:wrapPolygon edited="0">
              <wp:start x="0" y="0"/>
              <wp:lineTo x="0" y="21004"/>
              <wp:lineTo x="21483" y="21004"/>
              <wp:lineTo x="21483" y="0"/>
              <wp:lineTo x="0" y="0"/>
            </wp:wrapPolygon>
          </wp:wrapThrough>
          <wp:docPr id="4" name="Picture 3" descr="Description: 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9216" w14:textId="77777777" w:rsidR="005623A0" w:rsidRDefault="005623A0" w:rsidP="005623A0">
    <w:pPr>
      <w:pStyle w:val="Footer"/>
      <w:tabs>
        <w:tab w:val="right" w:pos="8305"/>
      </w:tabs>
      <w:rPr>
        <w:rStyle w:val="LancasterBodyCopy"/>
        <w:sz w:val="16"/>
      </w:rPr>
    </w:pPr>
  </w:p>
  <w:p w14:paraId="70CA3D2A" w14:textId="6EECBA81" w:rsidR="005623A0" w:rsidRDefault="009C7DF5" w:rsidP="005623A0">
    <w:pPr>
      <w:pStyle w:val="Footer"/>
      <w:tabs>
        <w:tab w:val="right" w:pos="8305"/>
      </w:tabs>
      <w:rPr>
        <w:rStyle w:val="LancasterBodyCopy"/>
        <w:sz w:val="16"/>
      </w:rPr>
    </w:pPr>
    <w:r>
      <w:rPr>
        <w:noProof/>
        <w:lang w:val="en-GB" w:eastAsia="en-GB"/>
      </w:rPr>
      <w:drawing>
        <wp:anchor distT="0" distB="0" distL="114300" distR="114300" simplePos="0" relativeHeight="251658240" behindDoc="0" locked="0" layoutInCell="1" allowOverlap="1" wp14:anchorId="4D02B3F6" wp14:editId="054CD0A3">
          <wp:simplePos x="0" y="0"/>
          <wp:positionH relativeFrom="margin">
            <wp:align>right</wp:align>
          </wp:positionH>
          <wp:positionV relativeFrom="paragraph">
            <wp:posOffset>2540</wp:posOffset>
          </wp:positionV>
          <wp:extent cx="2697480" cy="924560"/>
          <wp:effectExtent l="0" t="0" r="7620" b="8890"/>
          <wp:wrapSquare wrapText="bothSides"/>
          <wp:docPr id="3" name="Placeholder" descr="Description: HS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HS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7DC99" w14:textId="77777777" w:rsidR="005623A0" w:rsidRDefault="005623A0" w:rsidP="005623A0">
    <w:pPr>
      <w:pStyle w:val="Header"/>
      <w:tabs>
        <w:tab w:val="clear" w:pos="4320"/>
        <w:tab w:val="clear" w:pos="8640"/>
        <w:tab w:val="left" w:pos="5104"/>
      </w:tabs>
      <w:rPr>
        <w:rStyle w:val="LancasterBodyCopy"/>
        <w:sz w:val="32"/>
      </w:rPr>
    </w:pPr>
  </w:p>
  <w:p w14:paraId="2166A09E" w14:textId="09C5EBD4" w:rsidR="00534BE3" w:rsidRDefault="00534BE3" w:rsidP="005623A0">
    <w:pPr>
      <w:pStyle w:val="Header"/>
      <w:tabs>
        <w:tab w:val="clear" w:pos="4320"/>
        <w:tab w:val="clear" w:pos="8640"/>
        <w:tab w:val="left" w:pos="5104"/>
      </w:tabs>
      <w:rPr>
        <w:rStyle w:val="LancasterBodyCopy"/>
        <w:sz w:val="32"/>
      </w:rPr>
    </w:pPr>
  </w:p>
  <w:p w14:paraId="792C885D" w14:textId="77777777" w:rsidR="005623A0" w:rsidRDefault="005623A0" w:rsidP="005623A0">
    <w:pPr>
      <w:pStyle w:val="Header"/>
      <w:tabs>
        <w:tab w:val="clear" w:pos="4320"/>
        <w:tab w:val="clear" w:pos="8640"/>
        <w:tab w:val="left" w:pos="5104"/>
      </w:tabs>
      <w:rPr>
        <w:rStyle w:val="LancasterBodyCopy"/>
        <w:sz w:val="32"/>
      </w:rPr>
    </w:pPr>
  </w:p>
  <w:p w14:paraId="3C78561D" w14:textId="77777777" w:rsidR="005623A0" w:rsidRPr="00534BE3" w:rsidRDefault="005623A0" w:rsidP="005623A0">
    <w:pPr>
      <w:pStyle w:val="Header"/>
      <w:tabs>
        <w:tab w:val="clear" w:pos="4320"/>
        <w:tab w:val="clear" w:pos="8640"/>
        <w:tab w:val="left" w:pos="5104"/>
      </w:tabs>
      <w:rPr>
        <w:rStyle w:val="LancasterBodyCopy"/>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89BA" w14:textId="77777777" w:rsidR="00534BE3" w:rsidRPr="00B75EB4" w:rsidRDefault="00534BE3" w:rsidP="00B75EB4">
    <w:pPr>
      <w:pStyle w:val="Header"/>
      <w:jc w:val="right"/>
      <w:rPr>
        <w:rStyle w:val="LancasterBodyCop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5F5"/>
    <w:multiLevelType w:val="hybridMultilevel"/>
    <w:tmpl w:val="9FBC9290"/>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44F11"/>
    <w:multiLevelType w:val="hybridMultilevel"/>
    <w:tmpl w:val="5F0EFA02"/>
    <w:lvl w:ilvl="0" w:tplc="8D08025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34597951"/>
    <w:multiLevelType w:val="hybridMultilevel"/>
    <w:tmpl w:val="AB3CB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DC3B85"/>
    <w:multiLevelType w:val="hybridMultilevel"/>
    <w:tmpl w:val="4DFA0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A42A8"/>
    <w:multiLevelType w:val="hybridMultilevel"/>
    <w:tmpl w:val="A53A436A"/>
    <w:lvl w:ilvl="0" w:tplc="FE12B45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70359"/>
    <w:multiLevelType w:val="hybridMultilevel"/>
    <w:tmpl w:val="9C001854"/>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4B9B4B64"/>
    <w:multiLevelType w:val="hybridMultilevel"/>
    <w:tmpl w:val="F47E4FB6"/>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C83D7D"/>
    <w:multiLevelType w:val="hybridMultilevel"/>
    <w:tmpl w:val="92065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CD3AEA"/>
    <w:multiLevelType w:val="hybridMultilevel"/>
    <w:tmpl w:val="C42C6534"/>
    <w:lvl w:ilvl="0" w:tplc="FE12B45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F5"/>
    <w:rsid w:val="00021330"/>
    <w:rsid w:val="00293FF3"/>
    <w:rsid w:val="004A1A67"/>
    <w:rsid w:val="004D2368"/>
    <w:rsid w:val="00534BE3"/>
    <w:rsid w:val="005623A0"/>
    <w:rsid w:val="00616381"/>
    <w:rsid w:val="00752AB8"/>
    <w:rsid w:val="00813000"/>
    <w:rsid w:val="008D3E94"/>
    <w:rsid w:val="008D74BA"/>
    <w:rsid w:val="00911B6F"/>
    <w:rsid w:val="009466D5"/>
    <w:rsid w:val="009C7DF5"/>
    <w:rsid w:val="009F7CAB"/>
    <w:rsid w:val="00B34647"/>
    <w:rsid w:val="00B56159"/>
    <w:rsid w:val="00B57AD8"/>
    <w:rsid w:val="00B75EB4"/>
    <w:rsid w:val="00C100DF"/>
    <w:rsid w:val="00CF478D"/>
    <w:rsid w:val="00FB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AA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6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uiPriority w:val="1"/>
    <w:qFormat/>
    <w:rsid w:val="00C92BE9"/>
    <w:rPr>
      <w:rFonts w:ascii="Arial" w:hAnsi="Arial"/>
      <w:color w:val="595959"/>
      <w:sz w:val="20"/>
    </w:rPr>
  </w:style>
  <w:style w:type="paragraph" w:styleId="BalloonText">
    <w:name w:val="Balloon Text"/>
    <w:basedOn w:val="Normal"/>
    <w:link w:val="BalloonTextChar"/>
    <w:uiPriority w:val="99"/>
    <w:semiHidden/>
    <w:unhideWhenUsed/>
    <w:rsid w:val="005021C6"/>
    <w:rPr>
      <w:rFonts w:ascii="Lucida Grande" w:hAnsi="Lucida Grande" w:cs="Lucida Grande"/>
      <w:sz w:val="18"/>
      <w:szCs w:val="18"/>
    </w:rPr>
  </w:style>
  <w:style w:type="character" w:customStyle="1" w:styleId="BalloonTextChar">
    <w:name w:val="Balloon Text Char"/>
    <w:link w:val="BalloonText"/>
    <w:uiPriority w:val="99"/>
    <w:semiHidden/>
    <w:rsid w:val="005021C6"/>
    <w:rPr>
      <w:rFonts w:ascii="Lucida Grande" w:hAnsi="Lucida Grande" w:cs="Lucida Grande"/>
      <w:sz w:val="18"/>
      <w:szCs w:val="18"/>
    </w:rPr>
  </w:style>
  <w:style w:type="paragraph" w:styleId="Header">
    <w:name w:val="header"/>
    <w:basedOn w:val="Normal"/>
    <w:link w:val="HeaderChar"/>
    <w:unhideWhenUsed/>
    <w:rsid w:val="00C95A32"/>
    <w:pPr>
      <w:tabs>
        <w:tab w:val="center" w:pos="4320"/>
        <w:tab w:val="right" w:pos="8640"/>
      </w:tabs>
    </w:pPr>
  </w:style>
  <w:style w:type="character" w:customStyle="1" w:styleId="HeaderChar">
    <w:name w:val="Header Char"/>
    <w:basedOn w:val="DefaultParagraphFont"/>
    <w:link w:val="Header"/>
    <w:rsid w:val="00C95A32"/>
  </w:style>
  <w:style w:type="paragraph" w:styleId="Footer">
    <w:name w:val="footer"/>
    <w:basedOn w:val="Normal"/>
    <w:link w:val="FooterChar"/>
    <w:unhideWhenUsed/>
    <w:rsid w:val="00C95A32"/>
    <w:pPr>
      <w:tabs>
        <w:tab w:val="center" w:pos="4320"/>
        <w:tab w:val="right" w:pos="8640"/>
      </w:tabs>
    </w:pPr>
  </w:style>
  <w:style w:type="character" w:customStyle="1" w:styleId="FooterChar">
    <w:name w:val="Footer Char"/>
    <w:basedOn w:val="DefaultParagraphFont"/>
    <w:link w:val="Footer"/>
    <w:rsid w:val="00C95A32"/>
  </w:style>
  <w:style w:type="paragraph" w:customStyle="1" w:styleId="NoParagraphStyle">
    <w:name w:val="[No Paragraph Style]"/>
    <w:rsid w:val="00CD40EF"/>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orfulList-Accent11">
    <w:name w:val="Colorful List - Accent 11"/>
    <w:basedOn w:val="Normal"/>
    <w:uiPriority w:val="34"/>
    <w:qFormat/>
    <w:rsid w:val="009466D5"/>
    <w:pPr>
      <w:widowControl w:val="0"/>
      <w:suppressAutoHyphens/>
      <w:ind w:left="720"/>
      <w:contextualSpacing/>
    </w:pPr>
    <w:rPr>
      <w:rFonts w:ascii="Times New Roman" w:eastAsia="Arial Unicode MS" w:hAnsi="Times New Roman" w:cs="Mangal"/>
      <w:kern w:val="1"/>
      <w:szCs w:val="21"/>
      <w:lang w:val="en-GB" w:eastAsia="hi-IN" w:bidi="hi-IN"/>
    </w:rPr>
  </w:style>
  <w:style w:type="paragraph" w:styleId="BodyText">
    <w:name w:val="Body Text"/>
    <w:basedOn w:val="Normal"/>
    <w:link w:val="BodyTextChar"/>
    <w:rsid w:val="00616381"/>
    <w:pPr>
      <w:spacing w:after="200"/>
    </w:pPr>
    <w:rPr>
      <w:color w:val="404040"/>
      <w:sz w:val="18"/>
      <w:szCs w:val="20"/>
    </w:rPr>
  </w:style>
  <w:style w:type="character" w:customStyle="1" w:styleId="BodyTextChar">
    <w:name w:val="Body Text Char"/>
    <w:link w:val="BodyText"/>
    <w:rsid w:val="00616381"/>
    <w:rPr>
      <w:rFonts w:ascii="Cambria" w:eastAsia="MS Mincho" w:hAnsi="Cambria" w:cs="Times New Roman"/>
      <w:color w:val="404040"/>
      <w:sz w:val="18"/>
      <w:lang w:val="en-US"/>
    </w:rPr>
  </w:style>
  <w:style w:type="paragraph" w:customStyle="1" w:styleId="DateandRecipient">
    <w:name w:val="Date and Recipient"/>
    <w:basedOn w:val="Normal"/>
    <w:rsid w:val="00616381"/>
    <w:pPr>
      <w:spacing w:after="480"/>
    </w:pPr>
    <w:rPr>
      <w:color w:val="404040"/>
      <w:sz w:val="18"/>
      <w:szCs w:val="22"/>
    </w:rPr>
  </w:style>
  <w:style w:type="paragraph" w:styleId="Signature">
    <w:name w:val="Signature"/>
    <w:basedOn w:val="Normal"/>
    <w:link w:val="SignatureChar"/>
    <w:rsid w:val="00616381"/>
    <w:pPr>
      <w:spacing w:after="720"/>
    </w:pPr>
    <w:rPr>
      <w:color w:val="404040"/>
      <w:sz w:val="18"/>
      <w:szCs w:val="22"/>
    </w:rPr>
  </w:style>
  <w:style w:type="character" w:customStyle="1" w:styleId="SignatureChar">
    <w:name w:val="Signature Char"/>
    <w:link w:val="Signature"/>
    <w:rsid w:val="00616381"/>
    <w:rPr>
      <w:rFonts w:ascii="Cambria" w:eastAsia="MS Mincho" w:hAnsi="Cambria" w:cs="Times New Roman"/>
      <w:color w:val="404040"/>
      <w:sz w:val="18"/>
      <w:szCs w:val="22"/>
      <w:lang w:val="en-US"/>
    </w:rPr>
  </w:style>
  <w:style w:type="table" w:styleId="TableGrid">
    <w:name w:val="Table Grid"/>
    <w:basedOn w:val="TableNormal"/>
    <w:uiPriority w:val="59"/>
    <w:rsid w:val="00021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330"/>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6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ncasterBodyCopy">
    <w:name w:val="Lancaster Body Copy"/>
    <w:uiPriority w:val="1"/>
    <w:qFormat/>
    <w:rsid w:val="00C92BE9"/>
    <w:rPr>
      <w:rFonts w:ascii="Arial" w:hAnsi="Arial"/>
      <w:color w:val="595959"/>
      <w:sz w:val="20"/>
    </w:rPr>
  </w:style>
  <w:style w:type="paragraph" w:styleId="BalloonText">
    <w:name w:val="Balloon Text"/>
    <w:basedOn w:val="Normal"/>
    <w:link w:val="BalloonTextChar"/>
    <w:uiPriority w:val="99"/>
    <w:semiHidden/>
    <w:unhideWhenUsed/>
    <w:rsid w:val="005021C6"/>
    <w:rPr>
      <w:rFonts w:ascii="Lucida Grande" w:hAnsi="Lucida Grande" w:cs="Lucida Grande"/>
      <w:sz w:val="18"/>
      <w:szCs w:val="18"/>
    </w:rPr>
  </w:style>
  <w:style w:type="character" w:customStyle="1" w:styleId="BalloonTextChar">
    <w:name w:val="Balloon Text Char"/>
    <w:link w:val="BalloonText"/>
    <w:uiPriority w:val="99"/>
    <w:semiHidden/>
    <w:rsid w:val="005021C6"/>
    <w:rPr>
      <w:rFonts w:ascii="Lucida Grande" w:hAnsi="Lucida Grande" w:cs="Lucida Grande"/>
      <w:sz w:val="18"/>
      <w:szCs w:val="18"/>
    </w:rPr>
  </w:style>
  <w:style w:type="paragraph" w:styleId="Header">
    <w:name w:val="header"/>
    <w:basedOn w:val="Normal"/>
    <w:link w:val="HeaderChar"/>
    <w:unhideWhenUsed/>
    <w:rsid w:val="00C95A32"/>
    <w:pPr>
      <w:tabs>
        <w:tab w:val="center" w:pos="4320"/>
        <w:tab w:val="right" w:pos="8640"/>
      </w:tabs>
    </w:pPr>
  </w:style>
  <w:style w:type="character" w:customStyle="1" w:styleId="HeaderChar">
    <w:name w:val="Header Char"/>
    <w:basedOn w:val="DefaultParagraphFont"/>
    <w:link w:val="Header"/>
    <w:rsid w:val="00C95A32"/>
  </w:style>
  <w:style w:type="paragraph" w:styleId="Footer">
    <w:name w:val="footer"/>
    <w:basedOn w:val="Normal"/>
    <w:link w:val="FooterChar"/>
    <w:unhideWhenUsed/>
    <w:rsid w:val="00C95A32"/>
    <w:pPr>
      <w:tabs>
        <w:tab w:val="center" w:pos="4320"/>
        <w:tab w:val="right" w:pos="8640"/>
      </w:tabs>
    </w:pPr>
  </w:style>
  <w:style w:type="character" w:customStyle="1" w:styleId="FooterChar">
    <w:name w:val="Footer Char"/>
    <w:basedOn w:val="DefaultParagraphFont"/>
    <w:link w:val="Footer"/>
    <w:rsid w:val="00C95A32"/>
  </w:style>
  <w:style w:type="paragraph" w:customStyle="1" w:styleId="NoParagraphStyle">
    <w:name w:val="[No Paragraph Style]"/>
    <w:rsid w:val="00CD40EF"/>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ColorfulList-Accent11">
    <w:name w:val="Colorful List - Accent 11"/>
    <w:basedOn w:val="Normal"/>
    <w:uiPriority w:val="34"/>
    <w:qFormat/>
    <w:rsid w:val="009466D5"/>
    <w:pPr>
      <w:widowControl w:val="0"/>
      <w:suppressAutoHyphens/>
      <w:ind w:left="720"/>
      <w:contextualSpacing/>
    </w:pPr>
    <w:rPr>
      <w:rFonts w:ascii="Times New Roman" w:eastAsia="Arial Unicode MS" w:hAnsi="Times New Roman" w:cs="Mangal"/>
      <w:kern w:val="1"/>
      <w:szCs w:val="21"/>
      <w:lang w:val="en-GB" w:eastAsia="hi-IN" w:bidi="hi-IN"/>
    </w:rPr>
  </w:style>
  <w:style w:type="paragraph" w:styleId="BodyText">
    <w:name w:val="Body Text"/>
    <w:basedOn w:val="Normal"/>
    <w:link w:val="BodyTextChar"/>
    <w:rsid w:val="00616381"/>
    <w:pPr>
      <w:spacing w:after="200"/>
    </w:pPr>
    <w:rPr>
      <w:color w:val="404040"/>
      <w:sz w:val="18"/>
      <w:szCs w:val="20"/>
    </w:rPr>
  </w:style>
  <w:style w:type="character" w:customStyle="1" w:styleId="BodyTextChar">
    <w:name w:val="Body Text Char"/>
    <w:link w:val="BodyText"/>
    <w:rsid w:val="00616381"/>
    <w:rPr>
      <w:rFonts w:ascii="Cambria" w:eastAsia="MS Mincho" w:hAnsi="Cambria" w:cs="Times New Roman"/>
      <w:color w:val="404040"/>
      <w:sz w:val="18"/>
      <w:lang w:val="en-US"/>
    </w:rPr>
  </w:style>
  <w:style w:type="paragraph" w:customStyle="1" w:styleId="DateandRecipient">
    <w:name w:val="Date and Recipient"/>
    <w:basedOn w:val="Normal"/>
    <w:rsid w:val="00616381"/>
    <w:pPr>
      <w:spacing w:after="480"/>
    </w:pPr>
    <w:rPr>
      <w:color w:val="404040"/>
      <w:sz w:val="18"/>
      <w:szCs w:val="22"/>
    </w:rPr>
  </w:style>
  <w:style w:type="paragraph" w:styleId="Signature">
    <w:name w:val="Signature"/>
    <w:basedOn w:val="Normal"/>
    <w:link w:val="SignatureChar"/>
    <w:rsid w:val="00616381"/>
    <w:pPr>
      <w:spacing w:after="720"/>
    </w:pPr>
    <w:rPr>
      <w:color w:val="404040"/>
      <w:sz w:val="18"/>
      <w:szCs w:val="22"/>
    </w:rPr>
  </w:style>
  <w:style w:type="character" w:customStyle="1" w:styleId="SignatureChar">
    <w:name w:val="Signature Char"/>
    <w:link w:val="Signature"/>
    <w:rsid w:val="00616381"/>
    <w:rPr>
      <w:rFonts w:ascii="Cambria" w:eastAsia="MS Mincho" w:hAnsi="Cambria" w:cs="Times New Roman"/>
      <w:color w:val="404040"/>
      <w:sz w:val="18"/>
      <w:szCs w:val="22"/>
      <w:lang w:val="en-US"/>
    </w:rPr>
  </w:style>
  <w:style w:type="table" w:styleId="TableGrid">
    <w:name w:val="Table Grid"/>
    <w:basedOn w:val="TableNormal"/>
    <w:uiPriority w:val="59"/>
    <w:rsid w:val="00021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330"/>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Documents\Custom%20Office%20Templates\HeartOfTheSouthWest_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828ACC5EBA94DA5BA43D025BA591D" ma:contentTypeVersion="2" ma:contentTypeDescription="Create a new document." ma:contentTypeScope="" ma:versionID="923ccb063febeac4cbb5fed60c39c14c">
  <xsd:schema xmlns:xsd="http://www.w3.org/2001/XMLSchema" xmlns:xs="http://www.w3.org/2001/XMLSchema" xmlns:p="http://schemas.microsoft.com/office/2006/metadata/properties" xmlns:ns2="03baa6a3-f708-4467-9f52-f586c31036b4" targetNamespace="http://schemas.microsoft.com/office/2006/metadata/properties" ma:root="true" ma:fieldsID="1c7d525d83c9e589a0d22b9f9b1a2214" ns2:_="">
    <xsd:import namespace="03baa6a3-f708-4467-9f52-f586c31036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aa6a3-f708-4467-9f52-f586c31036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0EB6-6C35-49F4-9086-18F9CF1BD94B}">
  <ds:schemaRefs>
    <ds:schemaRef ds:uri="http://www.w3.org/XML/1998/namespace"/>
    <ds:schemaRef ds:uri="http://schemas.openxmlformats.org/package/2006/metadata/core-properties"/>
    <ds:schemaRef ds:uri="03baa6a3-f708-4467-9f52-f586c31036b4"/>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180E772-14CB-40EB-8675-5C45FAD2B60F}">
  <ds:schemaRefs>
    <ds:schemaRef ds:uri="http://schemas.microsoft.com/sharepoint/v3/contenttype/forms"/>
  </ds:schemaRefs>
</ds:datastoreItem>
</file>

<file path=customXml/itemProps3.xml><?xml version="1.0" encoding="utf-8"?>
<ds:datastoreItem xmlns:ds="http://schemas.openxmlformats.org/officeDocument/2006/customXml" ds:itemID="{B72A65F1-71E4-4063-B823-693C5B78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aa6a3-f708-4467-9f52-f586c3103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C9D51-BEB0-45F3-9BE4-FB64E83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HeartOfTheSouthWest_Agenda</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RH Partners</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Curry, Ester</cp:lastModifiedBy>
  <cp:revision>2</cp:revision>
  <cp:lastPrinted>2015-08-25T10:59:00Z</cp:lastPrinted>
  <dcterms:created xsi:type="dcterms:W3CDTF">2018-03-14T16:20:00Z</dcterms:created>
  <dcterms:modified xsi:type="dcterms:W3CDTF">2018-03-14T16:20:00Z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0x010100671828ACC5EBA94DA5BA43D025BA591D</vt:lpwstr>
  </property>
</Properties>
</file>